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0B0" w:rsidRPr="00C73335" w:rsidRDefault="004950B0" w:rsidP="00B64FFE">
      <w:pPr>
        <w:pStyle w:val="CM1"/>
        <w:spacing w:before="60" w:after="60" w:line="240" w:lineRule="auto"/>
        <w:jc w:val="center"/>
        <w:rPr>
          <w:b/>
          <w:bCs/>
          <w:sz w:val="26"/>
          <w:szCs w:val="26"/>
        </w:rPr>
      </w:pPr>
      <w:r w:rsidRPr="00C73335">
        <w:rPr>
          <w:b/>
          <w:bCs/>
          <w:sz w:val="26"/>
          <w:szCs w:val="26"/>
        </w:rPr>
        <w:t xml:space="preserve">CỘNG HÒA XÃ HỘI CHỦ NGHĨA VIỆT </w:t>
      </w:r>
      <w:smartTag w:uri="urn:schemas-microsoft-com:office:smarttags" w:element="country-region">
        <w:smartTag w:uri="urn:schemas-microsoft-com:office:smarttags" w:element="place">
          <w:r w:rsidRPr="00C73335">
            <w:rPr>
              <w:b/>
              <w:bCs/>
              <w:sz w:val="26"/>
              <w:szCs w:val="26"/>
            </w:rPr>
            <w:t>NAM</w:t>
          </w:r>
        </w:smartTag>
      </w:smartTag>
      <w:r w:rsidRPr="00C73335">
        <w:rPr>
          <w:b/>
          <w:bCs/>
          <w:sz w:val="26"/>
          <w:szCs w:val="26"/>
        </w:rPr>
        <w:t xml:space="preserve"> </w:t>
      </w:r>
    </w:p>
    <w:p w:rsidR="004950B0" w:rsidRPr="00C73335" w:rsidRDefault="004950B0" w:rsidP="00B64FFE">
      <w:pPr>
        <w:pStyle w:val="CM1"/>
        <w:spacing w:before="60" w:after="60" w:line="240" w:lineRule="auto"/>
        <w:jc w:val="center"/>
        <w:rPr>
          <w:b/>
          <w:bCs/>
          <w:sz w:val="26"/>
          <w:szCs w:val="26"/>
        </w:rPr>
      </w:pPr>
      <w:r w:rsidRPr="00C73335">
        <w:rPr>
          <w:b/>
          <w:bCs/>
          <w:sz w:val="26"/>
          <w:szCs w:val="26"/>
        </w:rPr>
        <w:t xml:space="preserve">Độc lập – Tự do – Hạnh phúc </w:t>
      </w:r>
    </w:p>
    <w:p w:rsidR="00941E70" w:rsidRPr="00C73335" w:rsidRDefault="006D428A" w:rsidP="00B64FFE">
      <w:pPr>
        <w:pStyle w:val="CM2"/>
        <w:spacing w:before="60" w:after="60"/>
        <w:rPr>
          <w:b/>
          <w:sz w:val="26"/>
          <w:szCs w:val="26"/>
        </w:rPr>
      </w:pPr>
      <w:r w:rsidRPr="00C73335">
        <w:rPr>
          <w:b/>
          <w:bCs/>
          <w:noProof/>
          <w:sz w:val="26"/>
          <w:szCs w:val="26"/>
          <w:lang w:val="vi-VN" w:eastAsia="vi-VN"/>
        </w:rPr>
        <w:pict>
          <v:line id="_x0000_s1026" style="position:absolute;z-index:251658240" from="145.8pt,2.1pt" to="306.55pt,2.1pt"/>
        </w:pict>
      </w:r>
    </w:p>
    <w:p w:rsidR="004950B0" w:rsidRPr="00C73335" w:rsidRDefault="004950B0" w:rsidP="00B64FFE">
      <w:pPr>
        <w:pStyle w:val="CM2"/>
        <w:spacing w:before="60" w:after="60"/>
        <w:rPr>
          <w:i/>
          <w:sz w:val="26"/>
          <w:szCs w:val="26"/>
        </w:rPr>
      </w:pPr>
      <w:r w:rsidRPr="00C73335">
        <w:rPr>
          <w:b/>
          <w:sz w:val="26"/>
          <w:szCs w:val="26"/>
        </w:rPr>
        <w:t>DỰ THẢO</w:t>
      </w:r>
      <w:r w:rsidR="00941E70" w:rsidRPr="00C73335">
        <w:rPr>
          <w:i/>
          <w:sz w:val="26"/>
          <w:szCs w:val="26"/>
        </w:rPr>
        <w:tab/>
      </w:r>
      <w:r w:rsidR="00941E70" w:rsidRPr="00C73335">
        <w:rPr>
          <w:i/>
          <w:sz w:val="26"/>
          <w:szCs w:val="26"/>
        </w:rPr>
        <w:tab/>
      </w:r>
      <w:r w:rsidR="00941E70" w:rsidRPr="00C73335">
        <w:rPr>
          <w:i/>
          <w:sz w:val="26"/>
          <w:szCs w:val="26"/>
        </w:rPr>
        <w:tab/>
      </w:r>
      <w:r w:rsidR="00941E70" w:rsidRPr="00C73335">
        <w:rPr>
          <w:i/>
          <w:sz w:val="26"/>
          <w:szCs w:val="26"/>
        </w:rPr>
        <w:tab/>
      </w:r>
      <w:r w:rsidR="00941E70" w:rsidRPr="00C73335">
        <w:rPr>
          <w:i/>
          <w:sz w:val="26"/>
          <w:szCs w:val="26"/>
        </w:rPr>
        <w:tab/>
        <w:t xml:space="preserve">       </w:t>
      </w:r>
      <w:r w:rsidRPr="00C73335">
        <w:rPr>
          <w:i/>
          <w:sz w:val="26"/>
          <w:szCs w:val="26"/>
        </w:rPr>
        <w:t xml:space="preserve">Bình Dương, ngày </w:t>
      </w:r>
      <w:r w:rsidR="007F0F9E" w:rsidRPr="00C73335">
        <w:rPr>
          <w:i/>
          <w:sz w:val="26"/>
          <w:szCs w:val="26"/>
        </w:rPr>
        <w:t xml:space="preserve">    </w:t>
      </w:r>
      <w:r w:rsidRPr="00C73335">
        <w:rPr>
          <w:i/>
          <w:sz w:val="26"/>
          <w:szCs w:val="26"/>
        </w:rPr>
        <w:t xml:space="preserve"> tháng </w:t>
      </w:r>
      <w:r w:rsidR="007F0F9E" w:rsidRPr="00C73335">
        <w:rPr>
          <w:i/>
          <w:sz w:val="26"/>
          <w:szCs w:val="26"/>
        </w:rPr>
        <w:t>3</w:t>
      </w:r>
      <w:r w:rsidRPr="00C73335">
        <w:rPr>
          <w:i/>
          <w:sz w:val="26"/>
          <w:szCs w:val="26"/>
        </w:rPr>
        <w:t xml:space="preserve"> năm </w:t>
      </w:r>
      <w:r w:rsidR="007F0F9E" w:rsidRPr="00C73335">
        <w:rPr>
          <w:i/>
          <w:sz w:val="26"/>
          <w:szCs w:val="26"/>
        </w:rPr>
        <w:t>2021</w:t>
      </w:r>
    </w:p>
    <w:p w:rsidR="004950B0" w:rsidRPr="00C73335" w:rsidRDefault="004950B0" w:rsidP="00B64FFE">
      <w:pPr>
        <w:pStyle w:val="CM2"/>
        <w:spacing w:before="60" w:after="60"/>
        <w:jc w:val="center"/>
        <w:rPr>
          <w:b/>
          <w:bCs/>
          <w:sz w:val="30"/>
          <w:szCs w:val="26"/>
        </w:rPr>
      </w:pPr>
    </w:p>
    <w:p w:rsidR="004950B0" w:rsidRPr="00C73335" w:rsidRDefault="004950B0" w:rsidP="00B64FFE">
      <w:pPr>
        <w:pStyle w:val="CM2"/>
        <w:spacing w:before="60" w:after="60"/>
        <w:jc w:val="center"/>
        <w:rPr>
          <w:i/>
          <w:sz w:val="30"/>
          <w:szCs w:val="26"/>
        </w:rPr>
      </w:pPr>
      <w:r w:rsidRPr="00C73335">
        <w:rPr>
          <w:b/>
          <w:bCs/>
          <w:sz w:val="30"/>
          <w:szCs w:val="26"/>
        </w:rPr>
        <w:t xml:space="preserve">QUY CHẾ </w:t>
      </w:r>
    </w:p>
    <w:p w:rsidR="004950B0" w:rsidRPr="00C73335" w:rsidRDefault="004950B0" w:rsidP="00B64FFE">
      <w:pPr>
        <w:pStyle w:val="CM4"/>
        <w:spacing w:before="60" w:after="60"/>
        <w:jc w:val="center"/>
        <w:rPr>
          <w:b/>
          <w:bCs/>
          <w:sz w:val="26"/>
          <w:szCs w:val="26"/>
        </w:rPr>
      </w:pPr>
      <w:r w:rsidRPr="00C73335">
        <w:rPr>
          <w:b/>
          <w:bCs/>
          <w:sz w:val="26"/>
          <w:szCs w:val="26"/>
        </w:rPr>
        <w:t xml:space="preserve">BẦU THÀNH VIÊN HỘI ĐỒNG QUẢN TRỊ VÀ BAN KIỂM SOÁT </w:t>
      </w:r>
    </w:p>
    <w:p w:rsidR="004950B0" w:rsidRPr="00C73335" w:rsidRDefault="004950B0" w:rsidP="00B64FFE">
      <w:pPr>
        <w:pStyle w:val="CM4"/>
        <w:spacing w:before="60" w:after="60"/>
        <w:jc w:val="center"/>
        <w:rPr>
          <w:b/>
          <w:bCs/>
          <w:sz w:val="26"/>
          <w:szCs w:val="26"/>
        </w:rPr>
      </w:pPr>
      <w:r w:rsidRPr="00C73335">
        <w:rPr>
          <w:b/>
          <w:bCs/>
          <w:sz w:val="26"/>
          <w:szCs w:val="26"/>
        </w:rPr>
        <w:t xml:space="preserve">CÔNG TY CỔ PHẦN </w:t>
      </w:r>
      <w:r w:rsidR="00941E70" w:rsidRPr="00C73335">
        <w:rPr>
          <w:b/>
          <w:bCs/>
          <w:sz w:val="26"/>
          <w:szCs w:val="26"/>
        </w:rPr>
        <w:t xml:space="preserve">NÔNG </w:t>
      </w:r>
      <w:r w:rsidR="00F05FC3" w:rsidRPr="00C73335">
        <w:rPr>
          <w:b/>
          <w:bCs/>
          <w:sz w:val="26"/>
          <w:szCs w:val="26"/>
        </w:rPr>
        <w:t>LÂM NGHIỆP</w:t>
      </w:r>
      <w:r w:rsidRPr="00C73335">
        <w:rPr>
          <w:b/>
          <w:bCs/>
          <w:sz w:val="26"/>
          <w:szCs w:val="26"/>
        </w:rPr>
        <w:t xml:space="preserve"> BÌNH DƯƠNG</w:t>
      </w:r>
    </w:p>
    <w:p w:rsidR="004950B0" w:rsidRPr="00C73335" w:rsidRDefault="004950B0" w:rsidP="00B64FFE">
      <w:pPr>
        <w:pStyle w:val="Default"/>
        <w:spacing w:before="60" w:after="60"/>
      </w:pPr>
    </w:p>
    <w:p w:rsidR="004950B0" w:rsidRPr="00C73335" w:rsidRDefault="004950B0" w:rsidP="00B64FFE">
      <w:pPr>
        <w:pStyle w:val="Default"/>
        <w:spacing w:before="60" w:after="60"/>
        <w:ind w:firstLine="720"/>
        <w:jc w:val="both"/>
        <w:rPr>
          <w:color w:val="auto"/>
          <w:sz w:val="26"/>
          <w:szCs w:val="26"/>
        </w:rPr>
      </w:pPr>
      <w:r w:rsidRPr="00C73335">
        <w:rPr>
          <w:color w:val="auto"/>
          <w:sz w:val="26"/>
          <w:szCs w:val="26"/>
        </w:rPr>
        <w:t xml:space="preserve">- Căn cứ Điều lệ Công ty </w:t>
      </w:r>
      <w:r w:rsidR="00941E70" w:rsidRPr="00C73335">
        <w:rPr>
          <w:color w:val="auto"/>
          <w:sz w:val="26"/>
          <w:szCs w:val="26"/>
        </w:rPr>
        <w:t>Cổ phần Nông Lâm</w:t>
      </w:r>
      <w:r w:rsidR="00F05FC3" w:rsidRPr="00C73335">
        <w:rPr>
          <w:color w:val="auto"/>
          <w:sz w:val="26"/>
          <w:szCs w:val="26"/>
        </w:rPr>
        <w:t xml:space="preserve"> nghiệp</w:t>
      </w:r>
      <w:r w:rsidRPr="00C73335">
        <w:rPr>
          <w:color w:val="auto"/>
          <w:sz w:val="26"/>
          <w:szCs w:val="26"/>
        </w:rPr>
        <w:t xml:space="preserve"> Bình Dương </w:t>
      </w:r>
      <w:r w:rsidR="008235E7" w:rsidRPr="00C73335">
        <w:rPr>
          <w:color w:val="auto"/>
          <w:sz w:val="26"/>
          <w:szCs w:val="26"/>
        </w:rPr>
        <w:t>ngày 28/7/2016</w:t>
      </w:r>
      <w:r w:rsidRPr="00C73335">
        <w:rPr>
          <w:color w:val="auto"/>
          <w:sz w:val="26"/>
          <w:szCs w:val="26"/>
        </w:rPr>
        <w:t xml:space="preserve">. </w:t>
      </w:r>
    </w:p>
    <w:p w:rsidR="004950B0" w:rsidRPr="00C73335" w:rsidRDefault="004950B0" w:rsidP="00B64FFE">
      <w:pPr>
        <w:pStyle w:val="CM3"/>
        <w:spacing w:before="60" w:after="60" w:line="240" w:lineRule="auto"/>
        <w:ind w:firstLine="720"/>
        <w:jc w:val="both"/>
        <w:rPr>
          <w:sz w:val="26"/>
          <w:szCs w:val="26"/>
        </w:rPr>
      </w:pPr>
      <w:r w:rsidRPr="00C73335">
        <w:rPr>
          <w:sz w:val="26"/>
          <w:szCs w:val="26"/>
        </w:rPr>
        <w:t xml:space="preserve">Quy chế bầu thành viên Hội đồng quản trị và Ban kiểm soát Công ty </w:t>
      </w:r>
      <w:r w:rsidR="00941E70" w:rsidRPr="00C73335">
        <w:rPr>
          <w:sz w:val="26"/>
          <w:szCs w:val="26"/>
        </w:rPr>
        <w:t>Cổ phần Nông Lâm</w:t>
      </w:r>
      <w:r w:rsidR="00F05FC3" w:rsidRPr="00C73335">
        <w:rPr>
          <w:sz w:val="26"/>
          <w:szCs w:val="26"/>
        </w:rPr>
        <w:t xml:space="preserve"> nghiệp</w:t>
      </w:r>
      <w:r w:rsidRPr="00C73335">
        <w:rPr>
          <w:sz w:val="26"/>
          <w:szCs w:val="26"/>
        </w:rPr>
        <w:t xml:space="preserve"> Bình Dương (Công ty) tại Đại hội đồng cổ đông </w:t>
      </w:r>
      <w:r w:rsidR="00263951" w:rsidRPr="00C73335">
        <w:rPr>
          <w:sz w:val="26"/>
          <w:szCs w:val="26"/>
        </w:rPr>
        <w:t>thường niên năm 2021</w:t>
      </w:r>
      <w:r w:rsidRPr="00C73335">
        <w:rPr>
          <w:sz w:val="26"/>
          <w:szCs w:val="26"/>
        </w:rPr>
        <w:t xml:space="preserve"> được thực hiện như sau: </w:t>
      </w:r>
    </w:p>
    <w:p w:rsidR="004950B0" w:rsidRPr="00C73335" w:rsidRDefault="004950B0" w:rsidP="00B64FFE">
      <w:pPr>
        <w:pStyle w:val="CM3"/>
        <w:spacing w:before="60" w:after="60" w:line="240" w:lineRule="auto"/>
        <w:ind w:firstLine="426"/>
        <w:jc w:val="both"/>
        <w:rPr>
          <w:sz w:val="26"/>
          <w:szCs w:val="26"/>
        </w:rPr>
      </w:pPr>
      <w:r w:rsidRPr="00C73335">
        <w:rPr>
          <w:b/>
          <w:bCs/>
          <w:sz w:val="26"/>
          <w:szCs w:val="26"/>
        </w:rPr>
        <w:t>I. BẦU THÀNH VIÊN HỘI ĐỒNG QUẢN TRỊ (HĐQT)</w:t>
      </w:r>
    </w:p>
    <w:p w:rsidR="004950B0" w:rsidRPr="00C73335" w:rsidRDefault="004950B0" w:rsidP="00B64FFE">
      <w:pPr>
        <w:pStyle w:val="CM3"/>
        <w:spacing w:before="60" w:after="60" w:line="240" w:lineRule="auto"/>
        <w:ind w:firstLine="720"/>
        <w:jc w:val="both"/>
        <w:rPr>
          <w:b/>
          <w:bCs/>
          <w:sz w:val="26"/>
          <w:szCs w:val="26"/>
        </w:rPr>
      </w:pPr>
      <w:r w:rsidRPr="00C73335">
        <w:rPr>
          <w:b/>
          <w:bCs/>
          <w:sz w:val="26"/>
          <w:szCs w:val="26"/>
        </w:rPr>
        <w:t xml:space="preserve">1. Số lượng thành viên Hội đồng quản trị </w:t>
      </w:r>
    </w:p>
    <w:p w:rsidR="004950B0" w:rsidRPr="00C73335" w:rsidRDefault="00170990" w:rsidP="00B64FFE">
      <w:pPr>
        <w:pStyle w:val="CM3"/>
        <w:spacing w:before="60" w:after="60" w:line="240" w:lineRule="auto"/>
        <w:ind w:firstLine="720"/>
        <w:jc w:val="both"/>
        <w:rPr>
          <w:sz w:val="26"/>
          <w:szCs w:val="26"/>
        </w:rPr>
      </w:pPr>
      <w:r w:rsidRPr="00C73335">
        <w:rPr>
          <w:sz w:val="26"/>
          <w:szCs w:val="26"/>
        </w:rPr>
        <w:t>Số lượ</w:t>
      </w:r>
      <w:r w:rsidR="004950B0" w:rsidRPr="00C73335">
        <w:rPr>
          <w:sz w:val="26"/>
          <w:szCs w:val="26"/>
        </w:rPr>
        <w:t>ng thành viên Hội đồng quản trị là 0</w:t>
      </w:r>
      <w:r w:rsidRPr="00C73335">
        <w:rPr>
          <w:sz w:val="26"/>
          <w:szCs w:val="26"/>
        </w:rPr>
        <w:t>3</w:t>
      </w:r>
      <w:r w:rsidR="004950B0" w:rsidRPr="00C73335">
        <w:rPr>
          <w:sz w:val="26"/>
          <w:szCs w:val="26"/>
        </w:rPr>
        <w:t xml:space="preserve"> người.</w:t>
      </w:r>
    </w:p>
    <w:p w:rsidR="004950B0" w:rsidRPr="00C73335" w:rsidRDefault="004950B0" w:rsidP="00B64FFE">
      <w:pPr>
        <w:pStyle w:val="CM3"/>
        <w:spacing w:before="60" w:after="60" w:line="240" w:lineRule="auto"/>
        <w:ind w:firstLine="720"/>
        <w:jc w:val="both"/>
        <w:rPr>
          <w:sz w:val="26"/>
          <w:szCs w:val="26"/>
        </w:rPr>
      </w:pPr>
      <w:r w:rsidRPr="00C73335">
        <w:rPr>
          <w:b/>
          <w:bCs/>
          <w:sz w:val="26"/>
          <w:szCs w:val="26"/>
        </w:rPr>
        <w:t>2. Nhiệm kỳ của Hội đồng quản trị</w:t>
      </w:r>
    </w:p>
    <w:p w:rsidR="004950B0" w:rsidRPr="00C73335" w:rsidRDefault="004950B0" w:rsidP="00B64FFE">
      <w:pPr>
        <w:pStyle w:val="CM3"/>
        <w:spacing w:before="60" w:after="60" w:line="240" w:lineRule="auto"/>
        <w:ind w:firstLine="720"/>
        <w:jc w:val="both"/>
        <w:rPr>
          <w:sz w:val="26"/>
          <w:szCs w:val="26"/>
        </w:rPr>
      </w:pPr>
      <w:r w:rsidRPr="00C73335">
        <w:rPr>
          <w:sz w:val="26"/>
          <w:szCs w:val="26"/>
        </w:rPr>
        <w:t xml:space="preserve">Nhiệm kỳ của Hội đồng quản trị Công ty </w:t>
      </w:r>
      <w:r w:rsidR="00941E70" w:rsidRPr="00C73335">
        <w:rPr>
          <w:sz w:val="26"/>
          <w:szCs w:val="26"/>
        </w:rPr>
        <w:t>Cổ phần Nông Lâm</w:t>
      </w:r>
      <w:r w:rsidR="00F05FC3" w:rsidRPr="00C73335">
        <w:rPr>
          <w:sz w:val="26"/>
          <w:szCs w:val="26"/>
        </w:rPr>
        <w:t xml:space="preserve"> nghiệp</w:t>
      </w:r>
      <w:r w:rsidRPr="00C73335">
        <w:rPr>
          <w:sz w:val="26"/>
          <w:szCs w:val="26"/>
        </w:rPr>
        <w:t xml:space="preserve"> Bình Dương là 05 (năm) năm (nhiệm kỳ </w:t>
      </w:r>
      <w:r w:rsidR="007F0F9E" w:rsidRPr="00C73335">
        <w:rPr>
          <w:sz w:val="26"/>
          <w:szCs w:val="26"/>
        </w:rPr>
        <w:t>2021</w:t>
      </w:r>
      <w:r w:rsidRPr="00C73335">
        <w:rPr>
          <w:sz w:val="26"/>
          <w:szCs w:val="26"/>
        </w:rPr>
        <w:t xml:space="preserve"> - 202</w:t>
      </w:r>
      <w:r w:rsidR="00CB6B06" w:rsidRPr="00C73335">
        <w:rPr>
          <w:sz w:val="26"/>
          <w:szCs w:val="26"/>
        </w:rPr>
        <w:t>6</w:t>
      </w:r>
      <w:r w:rsidRPr="00C73335">
        <w:rPr>
          <w:sz w:val="26"/>
          <w:szCs w:val="26"/>
        </w:rPr>
        <w:t xml:space="preserve">). </w:t>
      </w:r>
      <w:r w:rsidR="00477C72" w:rsidRPr="00C73335">
        <w:rPr>
          <w:sz w:val="26"/>
          <w:szCs w:val="26"/>
        </w:rPr>
        <w:t xml:space="preserve">Thành </w:t>
      </w:r>
      <w:r w:rsidRPr="00C73335">
        <w:rPr>
          <w:sz w:val="26"/>
          <w:szCs w:val="26"/>
        </w:rPr>
        <w:t xml:space="preserve">viên Hội đồng quản trị có thể được bầu lại với số </w:t>
      </w:r>
      <w:r w:rsidR="00477C72" w:rsidRPr="00C73335">
        <w:rPr>
          <w:sz w:val="26"/>
          <w:szCs w:val="26"/>
        </w:rPr>
        <w:t>nhiệm kỳ</w:t>
      </w:r>
      <w:r w:rsidRPr="00C73335">
        <w:rPr>
          <w:sz w:val="26"/>
          <w:szCs w:val="26"/>
        </w:rPr>
        <w:t xml:space="preserve"> không hạn chế. </w:t>
      </w:r>
    </w:p>
    <w:p w:rsidR="004950B0" w:rsidRPr="00C73335" w:rsidRDefault="004950B0" w:rsidP="00B64FFE">
      <w:pPr>
        <w:pStyle w:val="CM3"/>
        <w:spacing w:before="60" w:after="60" w:line="240" w:lineRule="auto"/>
        <w:ind w:firstLine="720"/>
        <w:jc w:val="both"/>
        <w:rPr>
          <w:sz w:val="26"/>
          <w:szCs w:val="26"/>
        </w:rPr>
      </w:pPr>
      <w:r w:rsidRPr="00C73335">
        <w:rPr>
          <w:b/>
          <w:bCs/>
          <w:sz w:val="26"/>
          <w:szCs w:val="26"/>
        </w:rPr>
        <w:t>3. Điều kiện trở thành thành viên Hội đồng quản trị</w:t>
      </w:r>
    </w:p>
    <w:p w:rsidR="004950B0" w:rsidRPr="00C73335" w:rsidRDefault="004950B0" w:rsidP="00B64FFE">
      <w:pPr>
        <w:pStyle w:val="CM3"/>
        <w:spacing w:before="60" w:after="60" w:line="240" w:lineRule="auto"/>
        <w:ind w:firstLine="720"/>
        <w:jc w:val="both"/>
        <w:rPr>
          <w:sz w:val="26"/>
          <w:szCs w:val="26"/>
        </w:rPr>
      </w:pPr>
      <w:r w:rsidRPr="00C73335">
        <w:rPr>
          <w:sz w:val="26"/>
          <w:szCs w:val="26"/>
        </w:rPr>
        <w:t xml:space="preserve">Thành viên Hội đồng quản trị phải </w:t>
      </w:r>
      <w:r w:rsidR="00BE58AB" w:rsidRPr="00C73335">
        <w:rPr>
          <w:sz w:val="26"/>
          <w:szCs w:val="26"/>
        </w:rPr>
        <w:t>có</w:t>
      </w:r>
      <w:r w:rsidRPr="00C73335">
        <w:rPr>
          <w:sz w:val="26"/>
          <w:szCs w:val="26"/>
        </w:rPr>
        <w:t xml:space="preserve"> các tiêu chuẩn và điều kiện: </w:t>
      </w:r>
    </w:p>
    <w:p w:rsidR="00183708" w:rsidRPr="00C73335" w:rsidRDefault="00BE58AB" w:rsidP="00B64FFE">
      <w:pPr>
        <w:tabs>
          <w:tab w:val="left" w:pos="284"/>
        </w:tabs>
        <w:spacing w:before="60" w:after="60" w:line="240" w:lineRule="auto"/>
        <w:ind w:firstLine="540"/>
        <w:jc w:val="both"/>
        <w:rPr>
          <w:rFonts w:ascii="Times New Roman" w:hAnsi="Times New Roman"/>
          <w:color w:val="000000"/>
          <w:sz w:val="26"/>
          <w:szCs w:val="26"/>
          <w:lang w:val="nl-NL"/>
        </w:rPr>
      </w:pPr>
      <w:r w:rsidRPr="00C73335">
        <w:rPr>
          <w:rFonts w:ascii="Times New Roman" w:hAnsi="Times New Roman"/>
          <w:color w:val="000000"/>
          <w:sz w:val="26"/>
          <w:szCs w:val="26"/>
          <w:lang w:val="nl-NL"/>
        </w:rPr>
        <w:t xml:space="preserve">- </w:t>
      </w:r>
      <w:r w:rsidR="00183708" w:rsidRPr="00C73335">
        <w:rPr>
          <w:rFonts w:ascii="Times New Roman" w:hAnsi="Times New Roman"/>
          <w:color w:val="000000"/>
          <w:sz w:val="26"/>
          <w:szCs w:val="26"/>
          <w:lang w:val="nl-NL"/>
        </w:rPr>
        <w:t>Là công dân Việt Nam, thường trú tại Việt Nam, có đủ năng lực hành vi dân sự và không thuộc đối tượng bị cấm quản lý doanh nghiệp theo quy định của Luật Doanh nghiệp hiện hành.</w:t>
      </w:r>
    </w:p>
    <w:p w:rsidR="00183708" w:rsidRPr="00C73335" w:rsidRDefault="00BE58AB" w:rsidP="00B64FFE">
      <w:pPr>
        <w:tabs>
          <w:tab w:val="left" w:pos="284"/>
        </w:tabs>
        <w:spacing w:before="60" w:after="60" w:line="240" w:lineRule="auto"/>
        <w:ind w:firstLine="540"/>
        <w:jc w:val="both"/>
        <w:rPr>
          <w:rFonts w:ascii="Times New Roman" w:hAnsi="Times New Roman"/>
          <w:color w:val="000000"/>
          <w:sz w:val="26"/>
          <w:szCs w:val="26"/>
          <w:lang w:val="nl-NL"/>
        </w:rPr>
      </w:pPr>
      <w:r w:rsidRPr="00C73335">
        <w:rPr>
          <w:rFonts w:ascii="Times New Roman" w:hAnsi="Times New Roman"/>
          <w:color w:val="000000"/>
          <w:sz w:val="26"/>
          <w:szCs w:val="26"/>
          <w:lang w:val="nl-NL"/>
        </w:rPr>
        <w:t xml:space="preserve">- </w:t>
      </w:r>
      <w:r w:rsidR="00183708" w:rsidRPr="00C73335">
        <w:rPr>
          <w:rFonts w:ascii="Times New Roman" w:hAnsi="Times New Roman"/>
          <w:color w:val="000000"/>
          <w:sz w:val="26"/>
          <w:szCs w:val="26"/>
          <w:lang w:val="nl-NL"/>
        </w:rPr>
        <w:t>Có sức khoẻ và phẩm chất đạo đức tốt, trung thực, liêm khiết, hiểu biết pháp luật và có ý thức chấp hành pháp luật.</w:t>
      </w:r>
    </w:p>
    <w:p w:rsidR="00183708" w:rsidRPr="00C73335" w:rsidRDefault="00BE58AB" w:rsidP="00B64FFE">
      <w:pPr>
        <w:tabs>
          <w:tab w:val="left" w:pos="284"/>
        </w:tabs>
        <w:spacing w:before="60" w:after="60" w:line="240" w:lineRule="auto"/>
        <w:ind w:firstLine="540"/>
        <w:jc w:val="both"/>
        <w:rPr>
          <w:rFonts w:ascii="Times New Roman" w:hAnsi="Times New Roman"/>
          <w:color w:val="000000"/>
          <w:sz w:val="26"/>
          <w:szCs w:val="26"/>
          <w:lang w:val="nl-NL"/>
        </w:rPr>
      </w:pPr>
      <w:r w:rsidRPr="00C73335">
        <w:rPr>
          <w:rFonts w:ascii="Times New Roman" w:hAnsi="Times New Roman"/>
          <w:color w:val="000000"/>
          <w:sz w:val="26"/>
          <w:szCs w:val="26"/>
          <w:lang w:val="nl-NL"/>
        </w:rPr>
        <w:t xml:space="preserve">- </w:t>
      </w:r>
      <w:r w:rsidR="00183708" w:rsidRPr="00C73335">
        <w:rPr>
          <w:rFonts w:ascii="Times New Roman" w:hAnsi="Times New Roman"/>
          <w:color w:val="000000"/>
          <w:sz w:val="26"/>
          <w:szCs w:val="26"/>
          <w:lang w:val="nl-NL"/>
        </w:rPr>
        <w:t>Tốt ngh</w:t>
      </w:r>
      <w:bookmarkStart w:id="0" w:name="_GoBack"/>
      <w:bookmarkEnd w:id="0"/>
      <w:r w:rsidR="00183708" w:rsidRPr="00C73335">
        <w:rPr>
          <w:rFonts w:ascii="Times New Roman" w:hAnsi="Times New Roman"/>
          <w:color w:val="000000"/>
          <w:sz w:val="26"/>
          <w:szCs w:val="26"/>
          <w:lang w:val="nl-NL"/>
        </w:rPr>
        <w:t>iệp đại học, có năng lực kinh doanh và quản trị doanh nghiệp. Ưu tiên người kinh nghiệm quản lý thuộc ngành nghề kinh doanh chủ yếu của Công ty.</w:t>
      </w:r>
    </w:p>
    <w:p w:rsidR="00183708" w:rsidRPr="00C73335" w:rsidRDefault="00BE58AB" w:rsidP="00B64FFE">
      <w:pPr>
        <w:tabs>
          <w:tab w:val="left" w:pos="284"/>
        </w:tabs>
        <w:spacing w:before="60" w:after="60" w:line="240" w:lineRule="auto"/>
        <w:ind w:firstLine="540"/>
        <w:jc w:val="both"/>
        <w:rPr>
          <w:rFonts w:ascii="Times New Roman" w:hAnsi="Times New Roman"/>
          <w:color w:val="000000"/>
          <w:sz w:val="26"/>
          <w:szCs w:val="26"/>
          <w:lang w:val="nl-NL"/>
        </w:rPr>
      </w:pPr>
      <w:r w:rsidRPr="00C73335">
        <w:rPr>
          <w:rFonts w:ascii="Times New Roman" w:hAnsi="Times New Roman"/>
          <w:color w:val="000000"/>
          <w:sz w:val="26"/>
          <w:szCs w:val="26"/>
          <w:lang w:val="nl-NL"/>
        </w:rPr>
        <w:t xml:space="preserve">- </w:t>
      </w:r>
      <w:r w:rsidR="00183708" w:rsidRPr="00C73335">
        <w:rPr>
          <w:rFonts w:ascii="Times New Roman" w:hAnsi="Times New Roman"/>
          <w:color w:val="000000"/>
          <w:sz w:val="26"/>
          <w:szCs w:val="26"/>
          <w:lang w:val="nl-NL"/>
        </w:rPr>
        <w:t>Thành viên Hội đồng quản trị Công ty có thể đồng thời là thành viên Hội đồng quản trị của Công ty khác.</w:t>
      </w:r>
    </w:p>
    <w:p w:rsidR="004950B0" w:rsidRPr="00C73335" w:rsidRDefault="00BE58AB" w:rsidP="00B64FFE">
      <w:pPr>
        <w:tabs>
          <w:tab w:val="left" w:pos="284"/>
        </w:tabs>
        <w:spacing w:before="60" w:after="60" w:line="240" w:lineRule="auto"/>
        <w:ind w:firstLine="540"/>
        <w:jc w:val="both"/>
        <w:rPr>
          <w:rFonts w:ascii="Times New Roman" w:hAnsi="Times New Roman"/>
          <w:color w:val="000000"/>
          <w:sz w:val="26"/>
          <w:szCs w:val="26"/>
          <w:lang w:val="nl-NL"/>
        </w:rPr>
      </w:pPr>
      <w:r w:rsidRPr="00C73335">
        <w:rPr>
          <w:rFonts w:ascii="Times New Roman" w:hAnsi="Times New Roman"/>
          <w:color w:val="000000"/>
          <w:sz w:val="26"/>
          <w:szCs w:val="26"/>
          <w:lang w:val="nl-NL"/>
        </w:rPr>
        <w:t xml:space="preserve">- </w:t>
      </w:r>
      <w:r w:rsidR="00183708" w:rsidRPr="00C73335">
        <w:rPr>
          <w:rFonts w:ascii="Times New Roman" w:hAnsi="Times New Roman"/>
          <w:color w:val="000000"/>
          <w:sz w:val="26"/>
          <w:szCs w:val="26"/>
          <w:lang w:val="nl-NL"/>
        </w:rPr>
        <w:t>Thành viên Hội đồng quản trị không được là vợ hoặc chồng, cha đẻ, cha nuôi, mẹ đẻ, mẹ nuôi, con đẻ, con nuôi, anh ruột, chị ruột, em ruột, anh rể, em rể, chị dâu, em dâu của Tổng Giám đốc và người quản lý khác của Công ty; không được là người có liên quan của người quản lý, người có thẩm quyền bổ nhiệm người quản lý công ty mẹ.</w:t>
      </w:r>
    </w:p>
    <w:p w:rsidR="004950B0" w:rsidRPr="00C73335" w:rsidRDefault="004950B0" w:rsidP="00B64FFE">
      <w:pPr>
        <w:pStyle w:val="CM3"/>
        <w:spacing w:before="60" w:after="60" w:line="240" w:lineRule="auto"/>
        <w:ind w:firstLine="426"/>
        <w:jc w:val="both"/>
        <w:rPr>
          <w:sz w:val="26"/>
          <w:szCs w:val="26"/>
        </w:rPr>
      </w:pPr>
      <w:r w:rsidRPr="00C73335">
        <w:rPr>
          <w:b/>
          <w:bCs/>
          <w:sz w:val="26"/>
          <w:szCs w:val="26"/>
        </w:rPr>
        <w:t>II. BẦU THÀNH VIÊN BAN KIỂM SOÁT (BKS)</w:t>
      </w:r>
    </w:p>
    <w:p w:rsidR="004950B0" w:rsidRPr="00C73335" w:rsidRDefault="004950B0" w:rsidP="00B64FFE">
      <w:pPr>
        <w:pStyle w:val="CM3"/>
        <w:spacing w:before="60" w:after="60" w:line="240" w:lineRule="auto"/>
        <w:ind w:firstLine="720"/>
        <w:jc w:val="both"/>
        <w:rPr>
          <w:sz w:val="26"/>
          <w:szCs w:val="26"/>
        </w:rPr>
      </w:pPr>
      <w:r w:rsidRPr="00C73335">
        <w:rPr>
          <w:b/>
          <w:bCs/>
          <w:sz w:val="26"/>
          <w:szCs w:val="26"/>
        </w:rPr>
        <w:t>1. Số lượng thành viên Ban kiểm soát được bầu</w:t>
      </w:r>
    </w:p>
    <w:p w:rsidR="004950B0" w:rsidRPr="00C73335" w:rsidRDefault="004950B0" w:rsidP="00B64FFE">
      <w:pPr>
        <w:pStyle w:val="CM3"/>
        <w:spacing w:before="60" w:after="60" w:line="240" w:lineRule="auto"/>
        <w:ind w:firstLine="720"/>
        <w:jc w:val="both"/>
        <w:rPr>
          <w:sz w:val="26"/>
          <w:szCs w:val="26"/>
        </w:rPr>
      </w:pPr>
      <w:r w:rsidRPr="00C73335">
        <w:rPr>
          <w:sz w:val="26"/>
          <w:szCs w:val="26"/>
        </w:rPr>
        <w:t>Số lượng thành viên Ban kiểm soát là 03 người.</w:t>
      </w:r>
    </w:p>
    <w:p w:rsidR="004950B0" w:rsidRPr="00C73335" w:rsidRDefault="004950B0" w:rsidP="00B64FFE">
      <w:pPr>
        <w:pStyle w:val="CM3"/>
        <w:spacing w:before="60" w:after="60" w:line="240" w:lineRule="auto"/>
        <w:ind w:firstLine="720"/>
        <w:jc w:val="both"/>
        <w:rPr>
          <w:sz w:val="26"/>
          <w:szCs w:val="26"/>
        </w:rPr>
      </w:pPr>
      <w:r w:rsidRPr="00C73335">
        <w:rPr>
          <w:b/>
          <w:bCs/>
          <w:sz w:val="26"/>
          <w:szCs w:val="26"/>
        </w:rPr>
        <w:t xml:space="preserve">2. Nhiệm kỳ của Ban kiểm soát </w:t>
      </w:r>
    </w:p>
    <w:p w:rsidR="004950B0" w:rsidRPr="00C73335" w:rsidRDefault="004950B0" w:rsidP="00B64FFE">
      <w:pPr>
        <w:pStyle w:val="CM3"/>
        <w:spacing w:before="60" w:after="60" w:line="240" w:lineRule="auto"/>
        <w:ind w:firstLine="720"/>
        <w:jc w:val="both"/>
        <w:rPr>
          <w:sz w:val="26"/>
          <w:szCs w:val="26"/>
        </w:rPr>
      </w:pPr>
      <w:r w:rsidRPr="00C73335">
        <w:rPr>
          <w:sz w:val="26"/>
          <w:szCs w:val="26"/>
        </w:rPr>
        <w:t xml:space="preserve">Nhiệm kỳ của Ban kiểm soát Công ty </w:t>
      </w:r>
      <w:r w:rsidR="00941E70" w:rsidRPr="00C73335">
        <w:rPr>
          <w:sz w:val="26"/>
          <w:szCs w:val="26"/>
        </w:rPr>
        <w:t>Cổ phần Nông Lâm</w:t>
      </w:r>
      <w:r w:rsidR="00F05FC3" w:rsidRPr="00C73335">
        <w:rPr>
          <w:sz w:val="26"/>
          <w:szCs w:val="26"/>
        </w:rPr>
        <w:t xml:space="preserve"> nghiệp</w:t>
      </w:r>
      <w:r w:rsidRPr="00C73335">
        <w:rPr>
          <w:sz w:val="26"/>
          <w:szCs w:val="26"/>
        </w:rPr>
        <w:t xml:space="preserve"> Bình Dương </w:t>
      </w:r>
      <w:r w:rsidRPr="00C73335">
        <w:rPr>
          <w:sz w:val="26"/>
          <w:szCs w:val="26"/>
        </w:rPr>
        <w:lastRenderedPageBreak/>
        <w:t xml:space="preserve">là 05 (năm) năm (nhiệm kỳ </w:t>
      </w:r>
      <w:r w:rsidR="007F0F9E" w:rsidRPr="00C73335">
        <w:rPr>
          <w:sz w:val="26"/>
          <w:szCs w:val="26"/>
        </w:rPr>
        <w:t>2021</w:t>
      </w:r>
      <w:r w:rsidRPr="00C73335">
        <w:rPr>
          <w:sz w:val="26"/>
          <w:szCs w:val="26"/>
        </w:rPr>
        <w:t xml:space="preserve"> - 202</w:t>
      </w:r>
      <w:r w:rsidR="00CB6B06" w:rsidRPr="00C73335">
        <w:rPr>
          <w:sz w:val="26"/>
          <w:szCs w:val="26"/>
        </w:rPr>
        <w:t>6</w:t>
      </w:r>
      <w:r w:rsidRPr="00C73335">
        <w:rPr>
          <w:sz w:val="26"/>
          <w:szCs w:val="26"/>
        </w:rPr>
        <w:t xml:space="preserve">). Thành viên Ban Kiểm soát có thể được bầu lại với số </w:t>
      </w:r>
      <w:r w:rsidR="00F66D2B" w:rsidRPr="00C73335">
        <w:rPr>
          <w:sz w:val="26"/>
          <w:szCs w:val="26"/>
        </w:rPr>
        <w:t>nhiệm kỳ</w:t>
      </w:r>
      <w:r w:rsidRPr="00C73335">
        <w:rPr>
          <w:sz w:val="26"/>
          <w:szCs w:val="26"/>
        </w:rPr>
        <w:t xml:space="preserve"> không hạn chế. </w:t>
      </w:r>
    </w:p>
    <w:p w:rsidR="004950B0" w:rsidRPr="00C73335" w:rsidRDefault="004950B0" w:rsidP="00B64FFE">
      <w:pPr>
        <w:pStyle w:val="CM3"/>
        <w:spacing w:before="60" w:after="60" w:line="240" w:lineRule="auto"/>
        <w:ind w:firstLine="720"/>
        <w:jc w:val="both"/>
        <w:rPr>
          <w:sz w:val="26"/>
          <w:szCs w:val="26"/>
          <w:lang w:val="vi-VN"/>
        </w:rPr>
      </w:pPr>
      <w:r w:rsidRPr="00C73335">
        <w:rPr>
          <w:b/>
          <w:bCs/>
          <w:sz w:val="26"/>
          <w:szCs w:val="26"/>
        </w:rPr>
        <w:t xml:space="preserve">3. Điều kiện trở thành thành viên Ban kiểm soát </w:t>
      </w:r>
    </w:p>
    <w:p w:rsidR="004950B0" w:rsidRPr="00C73335" w:rsidRDefault="004950B0" w:rsidP="00B64FFE">
      <w:pPr>
        <w:pStyle w:val="CM3"/>
        <w:spacing w:before="60" w:after="60" w:line="240" w:lineRule="auto"/>
        <w:ind w:firstLine="720"/>
        <w:jc w:val="both"/>
        <w:rPr>
          <w:sz w:val="26"/>
          <w:szCs w:val="26"/>
          <w:lang w:val="vi-VN"/>
        </w:rPr>
      </w:pPr>
      <w:r w:rsidRPr="00C73335">
        <w:rPr>
          <w:sz w:val="26"/>
          <w:szCs w:val="26"/>
        </w:rPr>
        <w:t xml:space="preserve">Thành viên Ban kiểm soát phải đáp ứng các tiêu chuẩn và điều kiện sau: </w:t>
      </w:r>
    </w:p>
    <w:p w:rsidR="00CB2C1A" w:rsidRPr="00C73335" w:rsidRDefault="00FD28CB" w:rsidP="00B64FFE">
      <w:pPr>
        <w:tabs>
          <w:tab w:val="left" w:pos="284"/>
        </w:tabs>
        <w:spacing w:before="60" w:after="60" w:line="240" w:lineRule="auto"/>
        <w:ind w:firstLine="709"/>
        <w:jc w:val="both"/>
        <w:rPr>
          <w:rFonts w:ascii="Times New Roman" w:hAnsi="Times New Roman"/>
          <w:color w:val="000000"/>
          <w:sz w:val="26"/>
          <w:szCs w:val="26"/>
          <w:lang w:val="nl-NL"/>
        </w:rPr>
      </w:pPr>
      <w:r w:rsidRPr="00C73335">
        <w:rPr>
          <w:rFonts w:ascii="Times New Roman" w:hAnsi="Times New Roman"/>
          <w:color w:val="000000"/>
          <w:sz w:val="26"/>
          <w:szCs w:val="26"/>
          <w:lang w:val="nl-NL"/>
        </w:rPr>
        <w:t>-</w:t>
      </w:r>
      <w:r w:rsidR="00CB2C1A" w:rsidRPr="00C73335">
        <w:rPr>
          <w:rFonts w:ascii="Times New Roman" w:hAnsi="Times New Roman"/>
          <w:color w:val="000000"/>
          <w:sz w:val="26"/>
          <w:szCs w:val="26"/>
          <w:lang w:val="nl-NL"/>
        </w:rPr>
        <w:t xml:space="preserve"> Từ 25 tuổi trở lên, có đủ năng lực hành vi dân sự và không thuộc đối tượng bị cấm theo quy định của Luật Doanh nghiệp.</w:t>
      </w:r>
    </w:p>
    <w:p w:rsidR="00CB2C1A" w:rsidRPr="00C73335" w:rsidRDefault="00FD28CB" w:rsidP="00B64FFE">
      <w:pPr>
        <w:tabs>
          <w:tab w:val="left" w:pos="284"/>
        </w:tabs>
        <w:spacing w:before="60" w:after="60" w:line="240" w:lineRule="auto"/>
        <w:ind w:firstLine="709"/>
        <w:jc w:val="both"/>
        <w:rPr>
          <w:rFonts w:ascii="Times New Roman" w:hAnsi="Times New Roman"/>
          <w:color w:val="000000"/>
          <w:sz w:val="26"/>
          <w:szCs w:val="26"/>
          <w:lang w:val="nl-NL"/>
        </w:rPr>
      </w:pPr>
      <w:r w:rsidRPr="00C73335">
        <w:rPr>
          <w:rFonts w:ascii="Times New Roman" w:hAnsi="Times New Roman"/>
          <w:color w:val="000000"/>
          <w:sz w:val="26"/>
          <w:szCs w:val="26"/>
          <w:lang w:val="nl-NL"/>
        </w:rPr>
        <w:t>-</w:t>
      </w:r>
      <w:r w:rsidR="00CB2C1A" w:rsidRPr="00C73335">
        <w:rPr>
          <w:rFonts w:ascii="Times New Roman" w:hAnsi="Times New Roman"/>
          <w:color w:val="000000"/>
          <w:sz w:val="26"/>
          <w:szCs w:val="26"/>
          <w:lang w:val="nl-NL"/>
        </w:rPr>
        <w:t xml:space="preserve"> Có trình độ chuyên môn và có năng lực kinh nghiệm công tác trong lĩnh vực hoạt động của Công ty. Trong Ban kiểm soát phải có ít nhất một thành viên là người có chuyên môn về tài chính kế toán. Thành viên này không phải là thành viên hay nhân viên của Công ty kiểm toán độc lập đang thực hiện việc kiểm toán các báo cáo tài chính của Công ty.</w:t>
      </w:r>
    </w:p>
    <w:p w:rsidR="00CB2C1A" w:rsidRPr="00C73335" w:rsidRDefault="00FD28CB" w:rsidP="00B64FFE">
      <w:pPr>
        <w:tabs>
          <w:tab w:val="left" w:pos="284"/>
        </w:tabs>
        <w:spacing w:before="60" w:after="60" w:line="240" w:lineRule="auto"/>
        <w:ind w:firstLine="709"/>
        <w:jc w:val="both"/>
        <w:rPr>
          <w:rFonts w:ascii="Times New Roman" w:hAnsi="Times New Roman"/>
          <w:color w:val="000000"/>
          <w:sz w:val="26"/>
          <w:szCs w:val="26"/>
          <w:lang w:val="nl-NL"/>
        </w:rPr>
      </w:pPr>
      <w:r w:rsidRPr="00C73335">
        <w:rPr>
          <w:rFonts w:ascii="Times New Roman" w:hAnsi="Times New Roman"/>
          <w:color w:val="000000"/>
          <w:sz w:val="26"/>
          <w:szCs w:val="26"/>
          <w:lang w:val="nl-NL"/>
        </w:rPr>
        <w:t>-</w:t>
      </w:r>
      <w:r w:rsidR="00CB2C1A" w:rsidRPr="00C73335">
        <w:rPr>
          <w:rFonts w:ascii="Times New Roman" w:hAnsi="Times New Roman"/>
          <w:color w:val="000000"/>
          <w:sz w:val="26"/>
          <w:szCs w:val="26"/>
          <w:lang w:val="nl-NL"/>
        </w:rPr>
        <w:t xml:space="preserve"> Không phải là vợ hoặc chồng, cha, cha nuôi, mẹ, mẹ nuôi, con, con nuôi, con rể, con dâu, anh, chị, em ruột của thành viên Hội đồng quản trị, Tổng Giám đốc và người quản lý khác.</w:t>
      </w:r>
    </w:p>
    <w:p w:rsidR="00CB2C1A" w:rsidRPr="00C73335" w:rsidRDefault="00FD28CB" w:rsidP="00B64FFE">
      <w:pPr>
        <w:tabs>
          <w:tab w:val="left" w:pos="284"/>
        </w:tabs>
        <w:spacing w:before="60" w:after="60" w:line="240" w:lineRule="auto"/>
        <w:ind w:firstLine="709"/>
        <w:jc w:val="both"/>
        <w:rPr>
          <w:rFonts w:ascii="Times New Roman" w:hAnsi="Times New Roman"/>
          <w:color w:val="000000"/>
          <w:sz w:val="26"/>
          <w:szCs w:val="26"/>
          <w:lang w:val="nl-NL"/>
        </w:rPr>
      </w:pPr>
      <w:r w:rsidRPr="00C73335">
        <w:rPr>
          <w:rFonts w:ascii="Times New Roman" w:hAnsi="Times New Roman"/>
          <w:color w:val="000000"/>
          <w:sz w:val="26"/>
          <w:szCs w:val="26"/>
          <w:lang w:val="nl-NL"/>
        </w:rPr>
        <w:t>-</w:t>
      </w:r>
      <w:r w:rsidR="00CB2C1A" w:rsidRPr="00C73335">
        <w:rPr>
          <w:rFonts w:ascii="Times New Roman" w:hAnsi="Times New Roman"/>
          <w:color w:val="000000"/>
          <w:sz w:val="26"/>
          <w:szCs w:val="26"/>
          <w:lang w:val="nl-NL"/>
        </w:rPr>
        <w:t xml:space="preserve"> Không được giữ các chức vụ quản lý trong Công ty, không nhất thiết phải là cổ đông hoặc người lao động của Công ty.</w:t>
      </w:r>
    </w:p>
    <w:p w:rsidR="004950B0" w:rsidRPr="00C73335" w:rsidRDefault="004950B0" w:rsidP="00B64FFE">
      <w:pPr>
        <w:pStyle w:val="CM3"/>
        <w:spacing w:before="60" w:after="60" w:line="240" w:lineRule="auto"/>
        <w:ind w:firstLine="426"/>
        <w:jc w:val="both"/>
        <w:rPr>
          <w:sz w:val="26"/>
          <w:szCs w:val="26"/>
        </w:rPr>
      </w:pPr>
      <w:r w:rsidRPr="00C73335">
        <w:rPr>
          <w:b/>
          <w:bCs/>
          <w:sz w:val="26"/>
          <w:szCs w:val="26"/>
        </w:rPr>
        <w:t xml:space="preserve">III. QUYỀN ĐỀ CỬ, ỨNG CỬ THÀNH VIÊN HĐQT, BKS </w:t>
      </w:r>
    </w:p>
    <w:p w:rsidR="004950B0" w:rsidRPr="00C73335" w:rsidRDefault="004950B0" w:rsidP="00B64FFE">
      <w:pPr>
        <w:widowControl w:val="0"/>
        <w:tabs>
          <w:tab w:val="left" w:pos="180"/>
        </w:tabs>
        <w:autoSpaceDE w:val="0"/>
        <w:autoSpaceDN w:val="0"/>
        <w:adjustRightInd w:val="0"/>
        <w:spacing w:before="60" w:after="60" w:line="240" w:lineRule="auto"/>
        <w:ind w:firstLine="720"/>
        <w:jc w:val="both"/>
        <w:rPr>
          <w:rFonts w:ascii="Times New Roman" w:hAnsi="Times New Roman"/>
          <w:b/>
          <w:sz w:val="26"/>
          <w:szCs w:val="26"/>
        </w:rPr>
      </w:pPr>
      <w:r w:rsidRPr="00C73335">
        <w:rPr>
          <w:rFonts w:ascii="Times New Roman" w:hAnsi="Times New Roman"/>
          <w:b/>
          <w:sz w:val="26"/>
          <w:szCs w:val="26"/>
        </w:rPr>
        <w:t>1. Quyền đề cử, ứng cử thành viên Hội đồng quản trị</w:t>
      </w:r>
    </w:p>
    <w:p w:rsidR="004950B0" w:rsidRPr="00C73335" w:rsidRDefault="004950B0" w:rsidP="00B64FFE">
      <w:pPr>
        <w:widowControl w:val="0"/>
        <w:autoSpaceDE w:val="0"/>
        <w:autoSpaceDN w:val="0"/>
        <w:adjustRightInd w:val="0"/>
        <w:spacing w:before="60" w:after="60" w:line="240" w:lineRule="auto"/>
        <w:ind w:firstLine="720"/>
        <w:jc w:val="both"/>
        <w:rPr>
          <w:rFonts w:ascii="Times New Roman" w:hAnsi="Times New Roman"/>
          <w:sz w:val="26"/>
          <w:szCs w:val="26"/>
        </w:rPr>
      </w:pPr>
      <w:r w:rsidRPr="00C73335">
        <w:rPr>
          <w:rFonts w:ascii="Times New Roman" w:hAnsi="Times New Roman"/>
          <w:sz w:val="26"/>
          <w:szCs w:val="26"/>
        </w:rPr>
        <w:t>Cổ đông đáp ứng tiêu chuẩn thành viên Hội đồng quản trị có quyền ứng cử hoặc được đề cử vào thành viên Hội đồng quản trị theo điều kiện sau:</w:t>
      </w:r>
    </w:p>
    <w:p w:rsidR="004950B0" w:rsidRPr="00C73335" w:rsidRDefault="004950B0" w:rsidP="00B64FFE">
      <w:pPr>
        <w:widowControl w:val="0"/>
        <w:tabs>
          <w:tab w:val="num" w:pos="1077"/>
        </w:tabs>
        <w:spacing w:before="60" w:after="60" w:line="240" w:lineRule="auto"/>
        <w:ind w:firstLine="720"/>
        <w:jc w:val="both"/>
        <w:rPr>
          <w:rFonts w:ascii="Times New Roman" w:hAnsi="Times New Roman"/>
          <w:bCs/>
          <w:iCs/>
          <w:sz w:val="26"/>
          <w:szCs w:val="26"/>
          <w:lang w:val="de-DE"/>
        </w:rPr>
      </w:pPr>
      <w:r w:rsidRPr="00C73335">
        <w:rPr>
          <w:rFonts w:ascii="Times New Roman" w:hAnsi="Times New Roman"/>
          <w:bCs/>
          <w:iCs/>
          <w:sz w:val="26"/>
          <w:szCs w:val="26"/>
          <w:lang w:val="de-DE"/>
        </w:rPr>
        <w:t xml:space="preserve">Các cổ đông nắm giữ cổ phần có quyền biểu quyết trong thời hạn liên tục ít nhất sáu (06) tháng có quyền gộp số cổ phần có quyền biểu quyết của từng người lại với nhau để đề cử các ứng viên Hội đồng quản trị. Cổ đông hoặc nhóm cổ đông nắm giữ từ 10% đến dưới 20% tổng số cổ phần có quyền biểu quyết được đề cử một (01) ứng viên; từ 20% đến dưới 30% được đề cử tối đa hai (02) ứng viên; từ 30% đến dưới </w:t>
      </w:r>
      <w:r w:rsidR="004E4311" w:rsidRPr="00C73335">
        <w:rPr>
          <w:rFonts w:ascii="Times New Roman" w:hAnsi="Times New Roman"/>
          <w:bCs/>
          <w:iCs/>
          <w:sz w:val="26"/>
          <w:szCs w:val="26"/>
          <w:lang w:val="de-DE"/>
        </w:rPr>
        <w:t>4</w:t>
      </w:r>
      <w:r w:rsidRPr="00C73335">
        <w:rPr>
          <w:rFonts w:ascii="Times New Roman" w:hAnsi="Times New Roman"/>
          <w:bCs/>
          <w:iCs/>
          <w:sz w:val="26"/>
          <w:szCs w:val="26"/>
          <w:lang w:val="de-DE"/>
        </w:rPr>
        <w:t>0% được đề cử tối đa ba (03) ứng viên.</w:t>
      </w:r>
    </w:p>
    <w:p w:rsidR="004950B0" w:rsidRPr="00C73335" w:rsidRDefault="004950B0" w:rsidP="00B64FFE">
      <w:pPr>
        <w:widowControl w:val="0"/>
        <w:autoSpaceDE w:val="0"/>
        <w:autoSpaceDN w:val="0"/>
        <w:adjustRightInd w:val="0"/>
        <w:spacing w:before="60" w:after="60" w:line="240" w:lineRule="auto"/>
        <w:ind w:firstLine="720"/>
        <w:jc w:val="both"/>
        <w:rPr>
          <w:rFonts w:ascii="Times New Roman" w:hAnsi="Times New Roman"/>
          <w:b/>
          <w:sz w:val="26"/>
          <w:szCs w:val="26"/>
        </w:rPr>
      </w:pPr>
      <w:r w:rsidRPr="00C73335">
        <w:rPr>
          <w:rFonts w:ascii="Times New Roman" w:hAnsi="Times New Roman"/>
          <w:b/>
          <w:sz w:val="26"/>
          <w:szCs w:val="26"/>
        </w:rPr>
        <w:t>2. Quyền đề cử, ứng cử làm thành viên Ban Kiểm soát</w:t>
      </w:r>
    </w:p>
    <w:p w:rsidR="004950B0" w:rsidRPr="00C73335" w:rsidRDefault="004950B0" w:rsidP="00B64FFE">
      <w:pPr>
        <w:widowControl w:val="0"/>
        <w:autoSpaceDE w:val="0"/>
        <w:autoSpaceDN w:val="0"/>
        <w:adjustRightInd w:val="0"/>
        <w:spacing w:before="60" w:after="60" w:line="240" w:lineRule="auto"/>
        <w:ind w:firstLine="720"/>
        <w:jc w:val="both"/>
        <w:rPr>
          <w:rFonts w:ascii="Times New Roman" w:hAnsi="Times New Roman"/>
          <w:sz w:val="26"/>
          <w:szCs w:val="26"/>
        </w:rPr>
      </w:pPr>
      <w:r w:rsidRPr="00C73335">
        <w:rPr>
          <w:rFonts w:ascii="Times New Roman" w:hAnsi="Times New Roman"/>
          <w:sz w:val="26"/>
          <w:szCs w:val="26"/>
        </w:rPr>
        <w:t>Cổ đông đáp ứng tiêu chuẩn thành viên Ban kiểm soát có quyền ứng cử hoặc được đề cử vào thành viên Ban kiểm soát theo điều kiện sau:</w:t>
      </w:r>
    </w:p>
    <w:p w:rsidR="004950B0" w:rsidRPr="00C73335" w:rsidRDefault="004950B0" w:rsidP="00B64FFE">
      <w:pPr>
        <w:widowControl w:val="0"/>
        <w:spacing w:before="60" w:after="60" w:line="240" w:lineRule="auto"/>
        <w:ind w:firstLine="720"/>
        <w:jc w:val="both"/>
        <w:rPr>
          <w:rFonts w:ascii="Times New Roman" w:hAnsi="Times New Roman"/>
          <w:sz w:val="26"/>
          <w:szCs w:val="26"/>
          <w:lang w:val="de-DE"/>
        </w:rPr>
      </w:pPr>
      <w:r w:rsidRPr="00C73335">
        <w:rPr>
          <w:rFonts w:ascii="Times New Roman" w:hAnsi="Times New Roman"/>
          <w:sz w:val="26"/>
          <w:szCs w:val="26"/>
        </w:rPr>
        <w:t xml:space="preserve">Việc đề cử các ứng viên vào Ban kiểm soát: Các cổ đông có quyền gộp số </w:t>
      </w:r>
      <w:r w:rsidRPr="00C73335">
        <w:rPr>
          <w:rFonts w:ascii="Times New Roman" w:hAnsi="Times New Roman"/>
          <w:bCs/>
          <w:iCs/>
          <w:sz w:val="26"/>
          <w:szCs w:val="26"/>
          <w:lang w:val="de-DE"/>
        </w:rPr>
        <w:t>cổ phần có quyền biểu quyết</w:t>
      </w:r>
      <w:r w:rsidRPr="00C73335">
        <w:rPr>
          <w:rFonts w:ascii="Times New Roman" w:hAnsi="Times New Roman"/>
          <w:sz w:val="26"/>
          <w:szCs w:val="26"/>
        </w:rPr>
        <w:t xml:space="preserve"> của từng người lại với nhau để đề cử các ứng viên Ban kiểm soát. </w:t>
      </w:r>
      <w:r w:rsidRPr="00C73335">
        <w:rPr>
          <w:rFonts w:ascii="Times New Roman" w:hAnsi="Times New Roman"/>
          <w:sz w:val="26"/>
          <w:szCs w:val="26"/>
          <w:lang w:val="de-DE"/>
        </w:rPr>
        <w:t xml:space="preserve">Cổ đông hoặc nhóm cổ đông nắm giữ từ 10% đến dưới 20% tổng số cổ phần có quyền  được đề cử một (01) ứng viên; từ 20% đến dưới </w:t>
      </w:r>
      <w:r w:rsidR="003F15DE" w:rsidRPr="00C73335">
        <w:rPr>
          <w:rFonts w:ascii="Times New Roman" w:hAnsi="Times New Roman"/>
          <w:sz w:val="26"/>
          <w:szCs w:val="26"/>
          <w:lang w:val="de-DE"/>
        </w:rPr>
        <w:t>3</w:t>
      </w:r>
      <w:r w:rsidRPr="00C73335">
        <w:rPr>
          <w:rFonts w:ascii="Times New Roman" w:hAnsi="Times New Roman"/>
          <w:sz w:val="26"/>
          <w:szCs w:val="26"/>
          <w:lang w:val="de-DE"/>
        </w:rPr>
        <w:t xml:space="preserve">0% được đề cử tối đa hai (02) ứng viên; từ </w:t>
      </w:r>
      <w:r w:rsidR="003F15DE" w:rsidRPr="00C73335">
        <w:rPr>
          <w:rFonts w:ascii="Times New Roman" w:hAnsi="Times New Roman"/>
          <w:sz w:val="26"/>
          <w:szCs w:val="26"/>
          <w:lang w:val="de-DE"/>
        </w:rPr>
        <w:t>3</w:t>
      </w:r>
      <w:r w:rsidRPr="00C73335">
        <w:rPr>
          <w:rFonts w:ascii="Times New Roman" w:hAnsi="Times New Roman"/>
          <w:sz w:val="26"/>
          <w:szCs w:val="26"/>
          <w:lang w:val="de-DE"/>
        </w:rPr>
        <w:t xml:space="preserve">0% đến dưới </w:t>
      </w:r>
      <w:r w:rsidR="003F15DE" w:rsidRPr="00C73335">
        <w:rPr>
          <w:rFonts w:ascii="Times New Roman" w:hAnsi="Times New Roman"/>
          <w:sz w:val="26"/>
          <w:szCs w:val="26"/>
          <w:lang w:val="de-DE"/>
        </w:rPr>
        <w:t>4</w:t>
      </w:r>
      <w:r w:rsidRPr="00C73335">
        <w:rPr>
          <w:rFonts w:ascii="Times New Roman" w:hAnsi="Times New Roman"/>
          <w:sz w:val="26"/>
          <w:szCs w:val="26"/>
          <w:lang w:val="de-DE"/>
        </w:rPr>
        <w:t xml:space="preserve">0% được đề cử tối đa ba (03) ứng viên. </w:t>
      </w:r>
    </w:p>
    <w:p w:rsidR="004950B0" w:rsidRPr="00C73335" w:rsidRDefault="004950B0" w:rsidP="00B64FFE">
      <w:pPr>
        <w:widowControl w:val="0"/>
        <w:autoSpaceDE w:val="0"/>
        <w:autoSpaceDN w:val="0"/>
        <w:adjustRightInd w:val="0"/>
        <w:spacing w:before="60" w:after="60" w:line="240" w:lineRule="auto"/>
        <w:ind w:firstLine="720"/>
        <w:jc w:val="both"/>
        <w:rPr>
          <w:rFonts w:ascii="Times New Roman" w:hAnsi="Times New Roman"/>
          <w:b/>
          <w:sz w:val="26"/>
          <w:szCs w:val="26"/>
        </w:rPr>
      </w:pPr>
      <w:r w:rsidRPr="00C73335">
        <w:rPr>
          <w:rFonts w:ascii="Times New Roman" w:hAnsi="Times New Roman"/>
          <w:b/>
          <w:sz w:val="26"/>
          <w:szCs w:val="26"/>
        </w:rPr>
        <w:t>3. Quy định khác liên quan đến quyền đề cử, ứng cử thành thành viên HĐQT, BKS</w:t>
      </w:r>
    </w:p>
    <w:p w:rsidR="004950B0" w:rsidRPr="00C73335" w:rsidRDefault="004950B0" w:rsidP="00B64FFE">
      <w:pPr>
        <w:widowControl w:val="0"/>
        <w:autoSpaceDE w:val="0"/>
        <w:autoSpaceDN w:val="0"/>
        <w:adjustRightInd w:val="0"/>
        <w:spacing w:before="60" w:after="60" w:line="240" w:lineRule="auto"/>
        <w:ind w:firstLine="720"/>
        <w:jc w:val="both"/>
        <w:rPr>
          <w:rFonts w:ascii="Times New Roman" w:hAnsi="Times New Roman"/>
          <w:sz w:val="26"/>
          <w:szCs w:val="26"/>
        </w:rPr>
      </w:pPr>
      <w:r w:rsidRPr="00C73335">
        <w:rPr>
          <w:rFonts w:ascii="Times New Roman" w:hAnsi="Times New Roman"/>
          <w:sz w:val="26"/>
          <w:szCs w:val="26"/>
        </w:rPr>
        <w:t xml:space="preserve">Việc đề cử phải bằng văn bản, </w:t>
      </w:r>
      <w:r w:rsidR="003F15DE" w:rsidRPr="00C73335">
        <w:rPr>
          <w:rFonts w:ascii="Times New Roman" w:hAnsi="Times New Roman"/>
          <w:sz w:val="26"/>
          <w:szCs w:val="26"/>
        </w:rPr>
        <w:t xml:space="preserve">văn </w:t>
      </w:r>
      <w:r w:rsidRPr="00C73335">
        <w:rPr>
          <w:rFonts w:ascii="Times New Roman" w:hAnsi="Times New Roman"/>
          <w:sz w:val="26"/>
          <w:szCs w:val="26"/>
        </w:rPr>
        <w:t>bản đề cử phải ghi rõ tên cổ đông, số lượng từng loại cổ phần của cổ đông, tên người được đề cử, chữ ký của cổ đông đề cử và người được đề cử.</w:t>
      </w:r>
    </w:p>
    <w:p w:rsidR="004950B0" w:rsidRPr="00C73335" w:rsidRDefault="004950B0" w:rsidP="00B64FFE">
      <w:pPr>
        <w:pStyle w:val="CM3"/>
        <w:spacing w:before="60" w:after="60" w:line="240" w:lineRule="auto"/>
        <w:ind w:firstLine="426"/>
        <w:jc w:val="both"/>
        <w:rPr>
          <w:sz w:val="26"/>
          <w:szCs w:val="26"/>
        </w:rPr>
      </w:pPr>
      <w:r w:rsidRPr="00C73335">
        <w:rPr>
          <w:b/>
          <w:bCs/>
          <w:sz w:val="26"/>
          <w:szCs w:val="26"/>
        </w:rPr>
        <w:t xml:space="preserve">IV. HỒ SƠ THAM GIA ĐỀ CỬ, ỨNG CỬ VÀO HĐQT, BKS </w:t>
      </w:r>
    </w:p>
    <w:p w:rsidR="004950B0" w:rsidRPr="00C73335" w:rsidRDefault="004950B0" w:rsidP="00B64FFE">
      <w:pPr>
        <w:pStyle w:val="CM3"/>
        <w:spacing w:before="60" w:after="60" w:line="240" w:lineRule="auto"/>
        <w:ind w:firstLine="720"/>
        <w:jc w:val="both"/>
        <w:rPr>
          <w:sz w:val="26"/>
          <w:szCs w:val="26"/>
        </w:rPr>
      </w:pPr>
      <w:r w:rsidRPr="00C73335">
        <w:rPr>
          <w:sz w:val="26"/>
          <w:szCs w:val="26"/>
        </w:rPr>
        <w:t xml:space="preserve">Hồ sơ tham gia ứng cử, đề cử ứng cử viên vào Hội đồng quản trị, Ban kiểm soát bao gồm: </w:t>
      </w:r>
    </w:p>
    <w:p w:rsidR="004950B0" w:rsidRPr="00C73335" w:rsidRDefault="004950B0" w:rsidP="00B64FFE">
      <w:pPr>
        <w:pStyle w:val="CM3"/>
        <w:spacing w:before="60" w:after="60" w:line="240" w:lineRule="auto"/>
        <w:ind w:firstLine="720"/>
        <w:jc w:val="both"/>
        <w:rPr>
          <w:sz w:val="26"/>
          <w:szCs w:val="26"/>
        </w:rPr>
      </w:pPr>
      <w:r w:rsidRPr="00C73335">
        <w:rPr>
          <w:sz w:val="26"/>
          <w:szCs w:val="26"/>
        </w:rPr>
        <w:t xml:space="preserve">- Đơn ứng cử hoặc đề cử ứng cử viên tham gia Hội đồng quản trị, Ban kiểm soát (theo mẫu); </w:t>
      </w:r>
    </w:p>
    <w:p w:rsidR="004950B0" w:rsidRPr="00C73335" w:rsidRDefault="004950B0" w:rsidP="00B64FFE">
      <w:pPr>
        <w:pStyle w:val="CM3"/>
        <w:spacing w:before="60" w:after="60" w:line="240" w:lineRule="auto"/>
        <w:ind w:firstLine="720"/>
        <w:jc w:val="both"/>
        <w:rPr>
          <w:sz w:val="26"/>
          <w:szCs w:val="26"/>
        </w:rPr>
      </w:pPr>
      <w:r w:rsidRPr="00C73335">
        <w:rPr>
          <w:sz w:val="26"/>
          <w:szCs w:val="26"/>
        </w:rPr>
        <w:lastRenderedPageBreak/>
        <w:t xml:space="preserve">- Sơ yếu lý lịch do ứng cử viên tự khai (theo mẫu); </w:t>
      </w:r>
    </w:p>
    <w:p w:rsidR="004950B0" w:rsidRPr="00C73335" w:rsidRDefault="004950B0" w:rsidP="00B64FFE">
      <w:pPr>
        <w:pStyle w:val="CM3"/>
        <w:spacing w:before="60" w:after="60" w:line="240" w:lineRule="auto"/>
        <w:ind w:firstLine="720"/>
        <w:jc w:val="both"/>
        <w:rPr>
          <w:sz w:val="26"/>
          <w:szCs w:val="26"/>
        </w:rPr>
      </w:pPr>
      <w:r w:rsidRPr="00C73335">
        <w:rPr>
          <w:sz w:val="26"/>
          <w:szCs w:val="26"/>
        </w:rPr>
        <w:t xml:space="preserve">- Bản sao CMND hoặc hộ chiếu và các văn bằng chứng chỉ chứng nhân trình độ văn hóa, trình độ chuyên môn. </w:t>
      </w:r>
    </w:p>
    <w:p w:rsidR="004950B0" w:rsidRPr="00C73335" w:rsidRDefault="004950B0" w:rsidP="00B64FFE">
      <w:pPr>
        <w:pStyle w:val="CM3"/>
        <w:spacing w:before="60" w:after="60" w:line="240" w:lineRule="auto"/>
        <w:ind w:firstLine="426"/>
        <w:jc w:val="both"/>
        <w:rPr>
          <w:b/>
          <w:bCs/>
          <w:sz w:val="26"/>
          <w:szCs w:val="26"/>
        </w:rPr>
      </w:pPr>
      <w:r w:rsidRPr="00C73335">
        <w:rPr>
          <w:b/>
          <w:bCs/>
          <w:sz w:val="26"/>
          <w:szCs w:val="26"/>
        </w:rPr>
        <w:t xml:space="preserve">V. NGUYÊN TẮC BẦU THÀNH VIÊN HĐQT, BKS </w:t>
      </w:r>
    </w:p>
    <w:p w:rsidR="004950B0" w:rsidRPr="00C73335" w:rsidRDefault="004950B0" w:rsidP="00B64FFE">
      <w:pPr>
        <w:pStyle w:val="Default"/>
        <w:spacing w:before="60" w:after="60"/>
        <w:ind w:firstLine="720"/>
        <w:jc w:val="both"/>
        <w:rPr>
          <w:color w:val="auto"/>
          <w:sz w:val="26"/>
          <w:szCs w:val="26"/>
        </w:rPr>
      </w:pPr>
      <w:r w:rsidRPr="00C73335">
        <w:rPr>
          <w:color w:val="auto"/>
          <w:sz w:val="26"/>
          <w:szCs w:val="26"/>
        </w:rPr>
        <w:t xml:space="preserve">1. Thực hiện theo phương thức bầu dồn phiếu, theo đó mỗi cổ đông có tổng số quyền bầu tương ứng với tổng số cổ phần sở hữu nhân với số thành viên được bầu của Hội đồng quản trị hoặc Ban kiểm soát, cổ đông có quyền dồn hết tổng số quyền bầu của mình cho một ứng viên hoặc phân chia số quyền bầu cho một số ứng viên. </w:t>
      </w:r>
    </w:p>
    <w:p w:rsidR="004950B0" w:rsidRPr="00C73335" w:rsidRDefault="004950B0" w:rsidP="00B64FFE">
      <w:pPr>
        <w:pStyle w:val="Default"/>
        <w:spacing w:before="60" w:after="60"/>
        <w:ind w:firstLine="720"/>
        <w:jc w:val="both"/>
        <w:rPr>
          <w:b/>
          <w:color w:val="auto"/>
          <w:sz w:val="26"/>
          <w:szCs w:val="26"/>
        </w:rPr>
      </w:pPr>
      <w:r w:rsidRPr="00C73335">
        <w:rPr>
          <w:b/>
          <w:color w:val="auto"/>
          <w:sz w:val="26"/>
          <w:szCs w:val="26"/>
        </w:rPr>
        <w:t>Tổng số quyền bầu của mỗi cổ đông = Tổng số cổ phần sở hữu của cổ đông x Số lượng thành viên bầu vào HĐQT, BKS.</w:t>
      </w:r>
    </w:p>
    <w:p w:rsidR="004950B0" w:rsidRPr="00C73335" w:rsidRDefault="004950B0" w:rsidP="00B64FFE">
      <w:pPr>
        <w:pStyle w:val="Default"/>
        <w:spacing w:before="60" w:after="60"/>
        <w:ind w:firstLine="720"/>
        <w:jc w:val="both"/>
        <w:rPr>
          <w:color w:val="auto"/>
          <w:sz w:val="26"/>
          <w:szCs w:val="26"/>
        </w:rPr>
      </w:pPr>
      <w:r w:rsidRPr="00C73335">
        <w:rPr>
          <w:color w:val="auto"/>
          <w:sz w:val="26"/>
          <w:szCs w:val="26"/>
        </w:rPr>
        <w:t>Cụ thể:</w:t>
      </w:r>
    </w:p>
    <w:p w:rsidR="004950B0" w:rsidRPr="00C73335" w:rsidRDefault="004950B0" w:rsidP="00B64FFE">
      <w:pPr>
        <w:pStyle w:val="Default"/>
        <w:numPr>
          <w:ilvl w:val="0"/>
          <w:numId w:val="16"/>
        </w:numPr>
        <w:spacing w:before="60" w:after="60"/>
        <w:jc w:val="both"/>
        <w:rPr>
          <w:i/>
          <w:color w:val="auto"/>
          <w:sz w:val="26"/>
          <w:szCs w:val="26"/>
        </w:rPr>
      </w:pPr>
      <w:r w:rsidRPr="00C73335">
        <w:rPr>
          <w:i/>
          <w:color w:val="auto"/>
          <w:sz w:val="26"/>
          <w:szCs w:val="26"/>
        </w:rPr>
        <w:t>Đối với bầu Hội đồng quản trị:</w:t>
      </w:r>
    </w:p>
    <w:p w:rsidR="004950B0" w:rsidRPr="00C73335" w:rsidRDefault="004950B0" w:rsidP="00B64FFE">
      <w:pPr>
        <w:pStyle w:val="Default"/>
        <w:spacing w:before="60" w:after="60"/>
        <w:ind w:firstLine="720"/>
        <w:jc w:val="both"/>
        <w:rPr>
          <w:color w:val="auto"/>
          <w:sz w:val="26"/>
          <w:szCs w:val="26"/>
        </w:rPr>
      </w:pPr>
      <w:r w:rsidRPr="00C73335">
        <w:rPr>
          <w:color w:val="auto"/>
          <w:sz w:val="26"/>
          <w:szCs w:val="26"/>
        </w:rPr>
        <w:t xml:space="preserve">Tổng số quyền bầu của mỗi cổ đông = Tổng số cổ phần sở hữu của cổ đông x </w:t>
      </w:r>
      <w:r w:rsidR="00170990" w:rsidRPr="00C73335">
        <w:rPr>
          <w:color w:val="auto"/>
          <w:sz w:val="26"/>
          <w:szCs w:val="26"/>
        </w:rPr>
        <w:t>3</w:t>
      </w:r>
    </w:p>
    <w:p w:rsidR="004950B0" w:rsidRPr="00C73335" w:rsidRDefault="004950B0" w:rsidP="00B64FFE">
      <w:pPr>
        <w:pStyle w:val="Default"/>
        <w:numPr>
          <w:ilvl w:val="0"/>
          <w:numId w:val="16"/>
        </w:numPr>
        <w:spacing w:before="60" w:after="60"/>
        <w:jc w:val="both"/>
        <w:rPr>
          <w:i/>
          <w:color w:val="auto"/>
          <w:sz w:val="26"/>
          <w:szCs w:val="26"/>
        </w:rPr>
      </w:pPr>
      <w:r w:rsidRPr="00C73335">
        <w:rPr>
          <w:i/>
          <w:color w:val="auto"/>
          <w:sz w:val="26"/>
          <w:szCs w:val="26"/>
        </w:rPr>
        <w:t>Đối với bầu Ban kiểm soát:</w:t>
      </w:r>
    </w:p>
    <w:p w:rsidR="004950B0" w:rsidRPr="00C73335" w:rsidRDefault="004950B0" w:rsidP="00B64FFE">
      <w:pPr>
        <w:pStyle w:val="Default"/>
        <w:spacing w:before="60" w:after="60"/>
        <w:ind w:left="720"/>
        <w:jc w:val="both"/>
        <w:rPr>
          <w:color w:val="auto"/>
          <w:sz w:val="26"/>
          <w:szCs w:val="26"/>
        </w:rPr>
      </w:pPr>
      <w:r w:rsidRPr="00C73335">
        <w:rPr>
          <w:color w:val="auto"/>
          <w:sz w:val="26"/>
          <w:szCs w:val="26"/>
        </w:rPr>
        <w:t>Tổng số quyền bầu của mỗi cổ đông = Tổng số cổ phần sở hữu của cổ đông x 3</w:t>
      </w:r>
    </w:p>
    <w:p w:rsidR="004950B0" w:rsidRPr="00C73335" w:rsidRDefault="004950B0" w:rsidP="00B64FFE">
      <w:pPr>
        <w:pStyle w:val="Default"/>
        <w:spacing w:before="60" w:after="60"/>
        <w:ind w:firstLine="720"/>
        <w:jc w:val="both"/>
        <w:rPr>
          <w:color w:val="auto"/>
          <w:sz w:val="26"/>
          <w:szCs w:val="26"/>
        </w:rPr>
      </w:pPr>
      <w:r w:rsidRPr="00C73335">
        <w:rPr>
          <w:color w:val="auto"/>
          <w:sz w:val="26"/>
          <w:szCs w:val="26"/>
        </w:rPr>
        <w:t>2. Cổ đông phải ghi rõ Số quyền bầu cho từng ứng cử viên mà mình lựa chọn và đánh dấu gạch chéo (x) cho ứng cử viên không chọn.</w:t>
      </w:r>
    </w:p>
    <w:p w:rsidR="004950B0" w:rsidRPr="00C73335" w:rsidRDefault="004950B0" w:rsidP="00B64FFE">
      <w:pPr>
        <w:pStyle w:val="Default"/>
        <w:spacing w:before="60" w:after="60"/>
        <w:ind w:firstLine="720"/>
        <w:jc w:val="both"/>
        <w:rPr>
          <w:color w:val="auto"/>
          <w:sz w:val="26"/>
          <w:szCs w:val="26"/>
        </w:rPr>
      </w:pPr>
      <w:r w:rsidRPr="00C73335">
        <w:rPr>
          <w:color w:val="auto"/>
          <w:sz w:val="26"/>
          <w:szCs w:val="26"/>
        </w:rPr>
        <w:t>3. Cổ đông có thể chia số quyền bầu của mình để bầu cho các ứng cử viên HĐQT hoặc BKS mà mình lựa chọn với số quyền bầu khác nhau với điều kiện tổng số quyền bầu cho các ứng cử viên đó không được cao hơn tổng số quyền bầu của mình có.</w:t>
      </w:r>
    </w:p>
    <w:p w:rsidR="004950B0" w:rsidRPr="00C73335" w:rsidRDefault="004950B0" w:rsidP="00B64FFE">
      <w:pPr>
        <w:pStyle w:val="Default"/>
        <w:spacing w:before="60" w:after="60"/>
        <w:ind w:firstLine="426"/>
        <w:jc w:val="both"/>
        <w:rPr>
          <w:b/>
          <w:color w:val="auto"/>
          <w:sz w:val="26"/>
          <w:szCs w:val="26"/>
        </w:rPr>
      </w:pPr>
      <w:r w:rsidRPr="00C73335">
        <w:rPr>
          <w:b/>
          <w:color w:val="auto"/>
          <w:sz w:val="26"/>
          <w:szCs w:val="26"/>
        </w:rPr>
        <w:t>VI. NGUYÊN TẮC TRÚNG CỬ THÀNH VIÊN HĐQT, BKS</w:t>
      </w:r>
    </w:p>
    <w:p w:rsidR="004950B0" w:rsidRPr="00C73335" w:rsidRDefault="004950B0" w:rsidP="00B64FFE">
      <w:pPr>
        <w:pStyle w:val="Default"/>
        <w:spacing w:before="60" w:after="60"/>
        <w:ind w:firstLine="720"/>
        <w:jc w:val="both"/>
        <w:rPr>
          <w:color w:val="auto"/>
          <w:sz w:val="26"/>
          <w:szCs w:val="26"/>
        </w:rPr>
      </w:pPr>
      <w:r w:rsidRPr="00C73335">
        <w:rPr>
          <w:color w:val="auto"/>
          <w:sz w:val="26"/>
          <w:szCs w:val="26"/>
        </w:rPr>
        <w:t>Người trúng cử thành viên Hội đồng quản trị, Ban kiểm soát được xác định theo số quyền bầu được bầu tính từ cao xuống thấp, bắt đầu từ ứng cử viên có số quyền bầu được bầu cao nhất cho đến khi đủ số thành viên HĐQT và Ban kiểm soát đã được Đại hội thông qua. Cụ thể đối với HĐQT là 0</w:t>
      </w:r>
      <w:r w:rsidR="00170990" w:rsidRPr="00C73335">
        <w:rPr>
          <w:color w:val="auto"/>
          <w:sz w:val="26"/>
          <w:szCs w:val="26"/>
        </w:rPr>
        <w:t>3</w:t>
      </w:r>
      <w:r w:rsidRPr="00C73335">
        <w:rPr>
          <w:color w:val="auto"/>
          <w:sz w:val="26"/>
          <w:szCs w:val="26"/>
        </w:rPr>
        <w:t xml:space="preserve"> người và đối với Ban kiểm soát là 03 người. Người trúng cử thành viên Hội đồng quản trị, Ban kiểm soát phải đạt ít nhất 51% tổng số cổ phần có quyền biều quyết của cổ đông tham dự họp Đại hội đồng cổ đông. </w:t>
      </w:r>
    </w:p>
    <w:p w:rsidR="004950B0" w:rsidRPr="00C73335" w:rsidRDefault="004950B0" w:rsidP="00B64FFE">
      <w:pPr>
        <w:pStyle w:val="Default"/>
        <w:spacing w:before="60" w:after="60"/>
        <w:ind w:firstLine="426"/>
        <w:jc w:val="both"/>
        <w:rPr>
          <w:b/>
          <w:color w:val="auto"/>
          <w:sz w:val="26"/>
          <w:szCs w:val="26"/>
        </w:rPr>
      </w:pPr>
      <w:r w:rsidRPr="00C73335">
        <w:rPr>
          <w:b/>
          <w:color w:val="auto"/>
          <w:sz w:val="26"/>
          <w:szCs w:val="26"/>
        </w:rPr>
        <w:t>VII. BẦU CỬ BỔ SUNG</w:t>
      </w:r>
    </w:p>
    <w:p w:rsidR="004950B0" w:rsidRPr="00C73335" w:rsidRDefault="004950B0" w:rsidP="00B64FFE">
      <w:pPr>
        <w:pStyle w:val="Default"/>
        <w:spacing w:before="60" w:after="60"/>
        <w:ind w:firstLine="720"/>
        <w:jc w:val="both"/>
        <w:rPr>
          <w:color w:val="auto"/>
          <w:sz w:val="26"/>
          <w:szCs w:val="26"/>
        </w:rPr>
      </w:pPr>
      <w:r w:rsidRPr="00C73335">
        <w:rPr>
          <w:color w:val="auto"/>
          <w:sz w:val="26"/>
          <w:szCs w:val="26"/>
        </w:rPr>
        <w:t>1. Trường hợp số lượng người trúng cử ít hơn số thành viên quy định tại Điều lệ tổ chức và hoạt động của Công ty:</w:t>
      </w:r>
    </w:p>
    <w:p w:rsidR="004950B0" w:rsidRPr="00C73335" w:rsidRDefault="004950B0" w:rsidP="00B64FFE">
      <w:pPr>
        <w:pStyle w:val="Default"/>
        <w:spacing w:before="60" w:after="60"/>
        <w:ind w:firstLine="720"/>
        <w:jc w:val="both"/>
        <w:rPr>
          <w:color w:val="auto"/>
          <w:sz w:val="26"/>
          <w:szCs w:val="26"/>
        </w:rPr>
      </w:pPr>
      <w:r w:rsidRPr="00C73335">
        <w:rPr>
          <w:color w:val="auto"/>
          <w:sz w:val="26"/>
          <w:szCs w:val="26"/>
        </w:rPr>
        <w:t>- Chủ tịch đoàn chỉ đạo tổ chức tiến hành bầu cử bổ sung số thành viên còn thiếu ngay trong đại hội.</w:t>
      </w:r>
    </w:p>
    <w:p w:rsidR="004950B0" w:rsidRPr="00C73335" w:rsidRDefault="004950B0" w:rsidP="00B64FFE">
      <w:pPr>
        <w:pStyle w:val="Default"/>
        <w:spacing w:before="60" w:after="60"/>
        <w:ind w:firstLine="720"/>
        <w:jc w:val="both"/>
        <w:rPr>
          <w:color w:val="auto"/>
          <w:sz w:val="26"/>
          <w:szCs w:val="26"/>
        </w:rPr>
      </w:pPr>
      <w:r w:rsidRPr="00C73335">
        <w:rPr>
          <w:color w:val="auto"/>
          <w:sz w:val="26"/>
          <w:szCs w:val="26"/>
        </w:rPr>
        <w:t xml:space="preserve">- Nguyên tắc đề cử, ứng cử bổ sung áp dụng theo quy định của Điều lệ tổ chức và hoạt động của Công ty </w:t>
      </w:r>
      <w:r w:rsidR="00941E70" w:rsidRPr="00C73335">
        <w:rPr>
          <w:color w:val="auto"/>
          <w:sz w:val="26"/>
          <w:szCs w:val="26"/>
        </w:rPr>
        <w:t>cổ phần Nông Lâm</w:t>
      </w:r>
      <w:r w:rsidR="00F05FC3" w:rsidRPr="00C73335">
        <w:rPr>
          <w:color w:val="auto"/>
          <w:sz w:val="26"/>
          <w:szCs w:val="26"/>
        </w:rPr>
        <w:t xml:space="preserve"> nghiệp</w:t>
      </w:r>
      <w:r w:rsidRPr="00C73335">
        <w:rPr>
          <w:color w:val="auto"/>
          <w:sz w:val="26"/>
          <w:szCs w:val="26"/>
        </w:rPr>
        <w:t xml:space="preserve"> Bình Dương.</w:t>
      </w:r>
    </w:p>
    <w:p w:rsidR="004950B0" w:rsidRPr="00C73335" w:rsidRDefault="004950B0" w:rsidP="00B64FFE">
      <w:pPr>
        <w:pStyle w:val="Default"/>
        <w:spacing w:before="60" w:after="60"/>
        <w:ind w:firstLine="720"/>
        <w:jc w:val="both"/>
        <w:rPr>
          <w:color w:val="auto"/>
          <w:sz w:val="26"/>
          <w:szCs w:val="26"/>
        </w:rPr>
      </w:pPr>
      <w:r w:rsidRPr="00C73335">
        <w:rPr>
          <w:color w:val="auto"/>
          <w:sz w:val="26"/>
          <w:szCs w:val="26"/>
        </w:rPr>
        <w:t>2. Trường hợp số lượng quyền bầu của các ứng cử viên bằng nhau:</w:t>
      </w:r>
    </w:p>
    <w:p w:rsidR="004950B0" w:rsidRPr="00C73335" w:rsidRDefault="004950B0" w:rsidP="00B64FFE">
      <w:pPr>
        <w:pStyle w:val="Default"/>
        <w:spacing w:before="60" w:after="60"/>
        <w:ind w:firstLine="720"/>
        <w:jc w:val="both"/>
        <w:rPr>
          <w:color w:val="auto"/>
          <w:sz w:val="26"/>
          <w:szCs w:val="26"/>
        </w:rPr>
      </w:pPr>
      <w:r w:rsidRPr="00C73335">
        <w:rPr>
          <w:color w:val="auto"/>
          <w:sz w:val="26"/>
          <w:szCs w:val="26"/>
        </w:rPr>
        <w:t>- Điều kiện áp dụng: Còn thiếu số lượng thành viên theo quy định tại Điều lệ tổ chức và hoạt động của Công ty.</w:t>
      </w:r>
    </w:p>
    <w:p w:rsidR="004950B0" w:rsidRPr="00C73335" w:rsidRDefault="004950B0" w:rsidP="00B64FFE">
      <w:pPr>
        <w:pStyle w:val="Default"/>
        <w:spacing w:before="60" w:after="60"/>
        <w:ind w:firstLine="720"/>
        <w:jc w:val="both"/>
        <w:rPr>
          <w:color w:val="auto"/>
          <w:sz w:val="26"/>
          <w:szCs w:val="26"/>
        </w:rPr>
      </w:pPr>
      <w:r w:rsidRPr="00C73335">
        <w:rPr>
          <w:color w:val="auto"/>
          <w:sz w:val="26"/>
          <w:szCs w:val="26"/>
        </w:rPr>
        <w:t>- Tiến hành bầu cử lại đối với những ứng cử viên:</w:t>
      </w:r>
    </w:p>
    <w:p w:rsidR="004950B0" w:rsidRPr="00C73335" w:rsidRDefault="004950B0" w:rsidP="00B64FFE">
      <w:pPr>
        <w:pStyle w:val="Default"/>
        <w:spacing w:before="60" w:after="60"/>
        <w:ind w:firstLine="720"/>
        <w:jc w:val="both"/>
        <w:rPr>
          <w:color w:val="auto"/>
          <w:sz w:val="26"/>
          <w:szCs w:val="26"/>
        </w:rPr>
      </w:pPr>
      <w:r w:rsidRPr="00C73335">
        <w:rPr>
          <w:color w:val="auto"/>
          <w:sz w:val="26"/>
          <w:szCs w:val="26"/>
        </w:rPr>
        <w:t>+ Có số quyền bầu bằng nhau; và</w:t>
      </w:r>
    </w:p>
    <w:p w:rsidR="004950B0" w:rsidRPr="00C73335" w:rsidRDefault="004950B0" w:rsidP="00B64FFE">
      <w:pPr>
        <w:pStyle w:val="Default"/>
        <w:spacing w:before="60" w:after="60"/>
        <w:ind w:firstLine="720"/>
        <w:jc w:val="both"/>
        <w:rPr>
          <w:color w:val="auto"/>
          <w:sz w:val="26"/>
          <w:szCs w:val="26"/>
        </w:rPr>
      </w:pPr>
      <w:r w:rsidRPr="00C73335">
        <w:rPr>
          <w:color w:val="auto"/>
          <w:sz w:val="26"/>
          <w:szCs w:val="26"/>
        </w:rPr>
        <w:t>+ Có số quyền bầu cao nhất trong số những ứng cử viên còn lại.</w:t>
      </w:r>
    </w:p>
    <w:p w:rsidR="004950B0" w:rsidRPr="00C73335" w:rsidRDefault="004950B0" w:rsidP="00B64FFE">
      <w:pPr>
        <w:pStyle w:val="CM3"/>
        <w:spacing w:before="60" w:after="60" w:line="240" w:lineRule="auto"/>
        <w:ind w:firstLine="426"/>
        <w:jc w:val="both"/>
        <w:rPr>
          <w:sz w:val="26"/>
          <w:szCs w:val="26"/>
        </w:rPr>
      </w:pPr>
      <w:r w:rsidRPr="00C73335">
        <w:rPr>
          <w:b/>
          <w:bCs/>
          <w:sz w:val="26"/>
          <w:szCs w:val="26"/>
        </w:rPr>
        <w:t>VIII. CÔNG BỐ KẾT QUẢ BẦU CỬ</w:t>
      </w:r>
    </w:p>
    <w:p w:rsidR="004950B0" w:rsidRPr="00C73335" w:rsidRDefault="004950B0" w:rsidP="00B64FFE">
      <w:pPr>
        <w:pStyle w:val="CM3"/>
        <w:spacing w:before="60" w:after="60" w:line="240" w:lineRule="auto"/>
        <w:ind w:firstLine="720"/>
        <w:jc w:val="both"/>
        <w:rPr>
          <w:sz w:val="26"/>
          <w:szCs w:val="26"/>
        </w:rPr>
      </w:pPr>
      <w:r w:rsidRPr="00C73335">
        <w:rPr>
          <w:sz w:val="26"/>
          <w:szCs w:val="26"/>
        </w:rPr>
        <w:t xml:space="preserve">1. Căn cứ vào Biên bản kiểm phiếu, kết quả bầu cử thành viên Hội đồng quản </w:t>
      </w:r>
      <w:r w:rsidRPr="00C73335">
        <w:rPr>
          <w:sz w:val="26"/>
          <w:szCs w:val="26"/>
        </w:rPr>
        <w:lastRenderedPageBreak/>
        <w:t xml:space="preserve">trị và Ban kiểm soát được </w:t>
      </w:r>
      <w:r w:rsidR="000F42E2" w:rsidRPr="00C73335">
        <w:rPr>
          <w:sz w:val="26"/>
          <w:szCs w:val="26"/>
        </w:rPr>
        <w:t xml:space="preserve">Tổ </w:t>
      </w:r>
      <w:r w:rsidR="00C73335" w:rsidRPr="00C73335">
        <w:rPr>
          <w:sz w:val="26"/>
          <w:szCs w:val="26"/>
        </w:rPr>
        <w:t>bầu cửa</w:t>
      </w:r>
      <w:r w:rsidRPr="00C73335">
        <w:rPr>
          <w:sz w:val="26"/>
          <w:szCs w:val="26"/>
        </w:rPr>
        <w:t xml:space="preserve"> công bố ngay tại Đại hội. </w:t>
      </w:r>
    </w:p>
    <w:p w:rsidR="004950B0" w:rsidRPr="00C73335" w:rsidRDefault="004950B0" w:rsidP="00B64FFE">
      <w:pPr>
        <w:pStyle w:val="CM3"/>
        <w:spacing w:before="60" w:after="60" w:line="240" w:lineRule="auto"/>
        <w:ind w:firstLine="720"/>
        <w:jc w:val="both"/>
        <w:rPr>
          <w:sz w:val="26"/>
          <w:szCs w:val="26"/>
        </w:rPr>
      </w:pPr>
      <w:r w:rsidRPr="00C73335">
        <w:rPr>
          <w:sz w:val="26"/>
          <w:szCs w:val="26"/>
        </w:rPr>
        <w:t xml:space="preserve">2. Kết quả này sẽ được ghi nhận tại Nghị quyết của Đại hội. </w:t>
      </w:r>
    </w:p>
    <w:p w:rsidR="004950B0" w:rsidRPr="00C73335" w:rsidRDefault="004950B0" w:rsidP="00B64FFE">
      <w:pPr>
        <w:pStyle w:val="CM3"/>
        <w:spacing w:before="60" w:after="60" w:line="240" w:lineRule="auto"/>
        <w:ind w:firstLine="426"/>
        <w:jc w:val="both"/>
        <w:rPr>
          <w:sz w:val="26"/>
          <w:szCs w:val="26"/>
        </w:rPr>
      </w:pPr>
      <w:r w:rsidRPr="00C73335">
        <w:rPr>
          <w:b/>
          <w:bCs/>
          <w:sz w:val="26"/>
          <w:szCs w:val="26"/>
        </w:rPr>
        <w:t xml:space="preserve">IX. HIỆU LỰC </w:t>
      </w:r>
    </w:p>
    <w:p w:rsidR="004950B0" w:rsidRPr="00C73335" w:rsidRDefault="004950B0" w:rsidP="00B64FFE">
      <w:pPr>
        <w:pStyle w:val="CM4"/>
        <w:spacing w:before="60" w:after="60"/>
        <w:ind w:firstLine="720"/>
        <w:jc w:val="both"/>
        <w:rPr>
          <w:sz w:val="26"/>
          <w:szCs w:val="26"/>
        </w:rPr>
      </w:pPr>
      <w:r w:rsidRPr="00C73335">
        <w:rPr>
          <w:sz w:val="26"/>
          <w:szCs w:val="26"/>
        </w:rPr>
        <w:t xml:space="preserve">Quy chế có hiệu lực ngay sau khi được Đại hội đồng cổ đông thông qua </w:t>
      </w:r>
      <w:r w:rsidR="0034106C">
        <w:rPr>
          <w:sz w:val="26"/>
          <w:szCs w:val="26"/>
        </w:rPr>
        <w:t>số lượng thành viên HĐQT và BKS được bầu</w:t>
      </w:r>
      <w:r w:rsidR="00B64FFE">
        <w:rPr>
          <w:sz w:val="26"/>
          <w:szCs w:val="26"/>
        </w:rPr>
        <w:t xml:space="preserve">. Quy chế này </w:t>
      </w:r>
      <w:r w:rsidRPr="00C73335">
        <w:rPr>
          <w:sz w:val="26"/>
          <w:szCs w:val="26"/>
        </w:rPr>
        <w:t xml:space="preserve">chỉ áp dụng cho việc bầu thành viên Hội đồng quản trị, Ban kiểm soát nhiệm kỳ </w:t>
      </w:r>
      <w:r w:rsidR="007F0F9E" w:rsidRPr="00C73335">
        <w:rPr>
          <w:sz w:val="26"/>
          <w:szCs w:val="26"/>
        </w:rPr>
        <w:t>2021</w:t>
      </w:r>
      <w:r w:rsidRPr="00C73335">
        <w:rPr>
          <w:sz w:val="26"/>
          <w:szCs w:val="26"/>
        </w:rPr>
        <w:softHyphen/>
        <w:t xml:space="preserve"> - 202</w:t>
      </w:r>
      <w:r w:rsidR="00CB6B06" w:rsidRPr="00C73335">
        <w:rPr>
          <w:sz w:val="26"/>
          <w:szCs w:val="26"/>
        </w:rPr>
        <w:t>6</w:t>
      </w:r>
      <w:r w:rsidRPr="00C73335">
        <w:rPr>
          <w:sz w:val="26"/>
          <w:szCs w:val="26"/>
        </w:rPr>
        <w:t xml:space="preserve">. </w:t>
      </w:r>
    </w:p>
    <w:p w:rsidR="004950B0" w:rsidRPr="00C73335" w:rsidRDefault="004950B0" w:rsidP="00B64FFE">
      <w:pPr>
        <w:pStyle w:val="Default"/>
        <w:spacing w:before="60" w:after="60"/>
        <w:ind w:left="5785" w:right="278" w:hanging="1045"/>
        <w:jc w:val="center"/>
        <w:rPr>
          <w:b/>
          <w:bCs/>
          <w:color w:val="auto"/>
          <w:sz w:val="26"/>
          <w:szCs w:val="26"/>
        </w:rPr>
      </w:pPr>
    </w:p>
    <w:p w:rsidR="004950B0" w:rsidRPr="00DB4FC7" w:rsidRDefault="004950B0" w:rsidP="00B64FFE">
      <w:pPr>
        <w:pStyle w:val="Default"/>
        <w:spacing w:before="60" w:after="60"/>
        <w:ind w:left="5785" w:right="278" w:hanging="1045"/>
        <w:jc w:val="center"/>
        <w:rPr>
          <w:b/>
          <w:bCs/>
          <w:color w:val="auto"/>
          <w:sz w:val="26"/>
          <w:szCs w:val="26"/>
        </w:rPr>
      </w:pPr>
      <w:r w:rsidRPr="00C73335">
        <w:rPr>
          <w:b/>
          <w:bCs/>
          <w:color w:val="auto"/>
          <w:sz w:val="26"/>
          <w:szCs w:val="26"/>
        </w:rPr>
        <w:t>TM. BAN TỔ CHỨC ĐẠI HỘI</w:t>
      </w:r>
    </w:p>
    <w:sectPr w:rsidR="004950B0" w:rsidRPr="00DB4FC7" w:rsidSect="006D7955">
      <w:footerReference w:type="default" r:id="rId7"/>
      <w:type w:val="continuous"/>
      <w:pgSz w:w="11909" w:h="16834" w:code="9"/>
      <w:pgMar w:top="1134" w:right="1134" w:bottom="1134" w:left="1701" w:header="142" w:footer="14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28A" w:rsidRDefault="006D428A" w:rsidP="00641A8C">
      <w:pPr>
        <w:spacing w:after="0" w:line="240" w:lineRule="auto"/>
      </w:pPr>
      <w:r>
        <w:separator/>
      </w:r>
    </w:p>
  </w:endnote>
  <w:endnote w:type="continuationSeparator" w:id="0">
    <w:p w:rsidR="006D428A" w:rsidRDefault="006D428A" w:rsidP="0064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B0" w:rsidRDefault="00193257">
    <w:pPr>
      <w:pStyle w:val="Footer"/>
      <w:jc w:val="center"/>
    </w:pPr>
    <w:r>
      <w:fldChar w:fldCharType="begin"/>
    </w:r>
    <w:r>
      <w:instrText xml:space="preserve"> PAGE   \* MERGEFORMAT </w:instrText>
    </w:r>
    <w:r>
      <w:fldChar w:fldCharType="separate"/>
    </w:r>
    <w:r w:rsidR="00E84AF1">
      <w:rPr>
        <w:noProof/>
      </w:rPr>
      <w:t>4</w:t>
    </w:r>
    <w:r>
      <w:rPr>
        <w:noProof/>
      </w:rPr>
      <w:fldChar w:fldCharType="end"/>
    </w:r>
  </w:p>
  <w:p w:rsidR="004950B0" w:rsidRDefault="004950B0" w:rsidP="007E2C99">
    <w:pPr>
      <w:pStyle w:val="Footer"/>
      <w:tabs>
        <w:tab w:val="clear" w:pos="4680"/>
        <w:tab w:val="clear" w:pos="9360"/>
        <w:tab w:val="center" w:pos="4730"/>
        <w:tab w:val="right" w:pos="94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28A" w:rsidRDefault="006D428A" w:rsidP="00641A8C">
      <w:pPr>
        <w:spacing w:after="0" w:line="240" w:lineRule="auto"/>
      </w:pPr>
      <w:r>
        <w:separator/>
      </w:r>
    </w:p>
  </w:footnote>
  <w:footnote w:type="continuationSeparator" w:id="0">
    <w:p w:rsidR="006D428A" w:rsidRDefault="006D428A" w:rsidP="00641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184AA8"/>
    <w:multiLevelType w:val="hybridMultilevel"/>
    <w:tmpl w:val="9D58C0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ED7E065"/>
    <w:multiLevelType w:val="hybridMultilevel"/>
    <w:tmpl w:val="10A3609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127945E"/>
    <w:multiLevelType w:val="hybridMultilevel"/>
    <w:tmpl w:val="E9A5F87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93664D4"/>
    <w:multiLevelType w:val="hybridMultilevel"/>
    <w:tmpl w:val="6F78E6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4EB6450"/>
    <w:multiLevelType w:val="hybridMultilevel"/>
    <w:tmpl w:val="081C8776"/>
    <w:lvl w:ilvl="0" w:tplc="B8AAFD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0A117B3"/>
    <w:multiLevelType w:val="hybridMultilevel"/>
    <w:tmpl w:val="AF1AFAFC"/>
    <w:lvl w:ilvl="0" w:tplc="1288592E">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F57D13"/>
    <w:multiLevelType w:val="hybridMultilevel"/>
    <w:tmpl w:val="E9C4AB60"/>
    <w:lvl w:ilvl="0" w:tplc="DF962D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B1F3B64"/>
    <w:multiLevelType w:val="hybridMultilevel"/>
    <w:tmpl w:val="971EFF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2C22CC9"/>
    <w:multiLevelType w:val="hybridMultilevel"/>
    <w:tmpl w:val="D86C61EE"/>
    <w:lvl w:ilvl="0" w:tplc="18F4932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0E6ACE"/>
    <w:multiLevelType w:val="hybridMultilevel"/>
    <w:tmpl w:val="F0382D66"/>
    <w:lvl w:ilvl="0" w:tplc="5A70E4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BA62BEB"/>
    <w:multiLevelType w:val="hybridMultilevel"/>
    <w:tmpl w:val="1F101186"/>
    <w:lvl w:ilvl="0" w:tplc="4F027B2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E1881"/>
    <w:multiLevelType w:val="hybridMultilevel"/>
    <w:tmpl w:val="48E26E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5494010"/>
    <w:multiLevelType w:val="hybridMultilevel"/>
    <w:tmpl w:val="7CF6F6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0AC4B7F"/>
    <w:multiLevelType w:val="hybridMultilevel"/>
    <w:tmpl w:val="DD7EAAE8"/>
    <w:lvl w:ilvl="0" w:tplc="1D92AB48">
      <w:start w:val="1"/>
      <w:numFmt w:val="lowerLetter"/>
      <w:lvlText w:val="%1."/>
      <w:lvlJc w:val="left"/>
      <w:pPr>
        <w:ind w:left="1069" w:hanging="360"/>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4229551B"/>
    <w:multiLevelType w:val="hybridMultilevel"/>
    <w:tmpl w:val="8026CC10"/>
    <w:lvl w:ilvl="0" w:tplc="D472A77A">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4C1691"/>
    <w:multiLevelType w:val="hybridMultilevel"/>
    <w:tmpl w:val="B7F817E8"/>
    <w:lvl w:ilvl="0" w:tplc="F604C2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D6392"/>
    <w:multiLevelType w:val="hybridMultilevel"/>
    <w:tmpl w:val="82DA76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0D14F18"/>
    <w:multiLevelType w:val="hybridMultilevel"/>
    <w:tmpl w:val="271E2918"/>
    <w:lvl w:ilvl="0" w:tplc="FFFFFFFF">
      <w:start w:val="1"/>
      <w:numFmt w:val="decimal"/>
      <w:lvlText w:val="%1"/>
      <w:lvlJc w:val="left"/>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FF3354"/>
    <w:multiLevelType w:val="hybridMultilevel"/>
    <w:tmpl w:val="D86C61EE"/>
    <w:lvl w:ilvl="0" w:tplc="18F4932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9AA47D0"/>
    <w:multiLevelType w:val="hybridMultilevel"/>
    <w:tmpl w:val="8FC4E18E"/>
    <w:lvl w:ilvl="0" w:tplc="3DC4EF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1"/>
  </w:num>
  <w:num w:numId="4">
    <w:abstractNumId w:val="12"/>
  </w:num>
  <w:num w:numId="5">
    <w:abstractNumId w:val="2"/>
  </w:num>
  <w:num w:numId="6">
    <w:abstractNumId w:val="17"/>
  </w:num>
  <w:num w:numId="7">
    <w:abstractNumId w:val="18"/>
  </w:num>
  <w:num w:numId="8">
    <w:abstractNumId w:val="7"/>
  </w:num>
  <w:num w:numId="9">
    <w:abstractNumId w:val="13"/>
  </w:num>
  <w:num w:numId="10">
    <w:abstractNumId w:val="10"/>
  </w:num>
  <w:num w:numId="11">
    <w:abstractNumId w:val="14"/>
  </w:num>
  <w:num w:numId="12">
    <w:abstractNumId w:val="15"/>
  </w:num>
  <w:num w:numId="13">
    <w:abstractNumId w:val="11"/>
  </w:num>
  <w:num w:numId="14">
    <w:abstractNumId w:val="16"/>
  </w:num>
  <w:num w:numId="15">
    <w:abstractNumId w:val="8"/>
  </w:num>
  <w:num w:numId="16">
    <w:abstractNumId w:val="5"/>
  </w:num>
  <w:num w:numId="17">
    <w:abstractNumId w:val="4"/>
  </w:num>
  <w:num w:numId="18">
    <w:abstractNumId w:val="6"/>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C6EC6"/>
    <w:rsid w:val="00017190"/>
    <w:rsid w:val="00034B74"/>
    <w:rsid w:val="0009404A"/>
    <w:rsid w:val="000A3A93"/>
    <w:rsid w:val="000C0EFE"/>
    <w:rsid w:val="000C6C18"/>
    <w:rsid w:val="000C7A87"/>
    <w:rsid w:val="000D4CE5"/>
    <w:rsid w:val="000D6802"/>
    <w:rsid w:val="000F42E2"/>
    <w:rsid w:val="00101B4F"/>
    <w:rsid w:val="00111CCB"/>
    <w:rsid w:val="0011220B"/>
    <w:rsid w:val="00130C36"/>
    <w:rsid w:val="00150832"/>
    <w:rsid w:val="00156844"/>
    <w:rsid w:val="00170990"/>
    <w:rsid w:val="001835BA"/>
    <w:rsid w:val="00183708"/>
    <w:rsid w:val="001858C7"/>
    <w:rsid w:val="00193257"/>
    <w:rsid w:val="001D45A6"/>
    <w:rsid w:val="0020184F"/>
    <w:rsid w:val="00263951"/>
    <w:rsid w:val="00266588"/>
    <w:rsid w:val="002760E0"/>
    <w:rsid w:val="0028755B"/>
    <w:rsid w:val="002A2F05"/>
    <w:rsid w:val="002B3C3E"/>
    <w:rsid w:val="0033283C"/>
    <w:rsid w:val="0034106C"/>
    <w:rsid w:val="003727E5"/>
    <w:rsid w:val="00372D2F"/>
    <w:rsid w:val="003963C7"/>
    <w:rsid w:val="003B607D"/>
    <w:rsid w:val="003E45E8"/>
    <w:rsid w:val="003F15DE"/>
    <w:rsid w:val="003F6E16"/>
    <w:rsid w:val="004239F9"/>
    <w:rsid w:val="00425304"/>
    <w:rsid w:val="00443CDA"/>
    <w:rsid w:val="004535C4"/>
    <w:rsid w:val="00464BF7"/>
    <w:rsid w:val="00472896"/>
    <w:rsid w:val="00476CA1"/>
    <w:rsid w:val="00477C72"/>
    <w:rsid w:val="004950B0"/>
    <w:rsid w:val="004B07E3"/>
    <w:rsid w:val="004E21BA"/>
    <w:rsid w:val="004E4311"/>
    <w:rsid w:val="004E632A"/>
    <w:rsid w:val="004F3951"/>
    <w:rsid w:val="00504C9D"/>
    <w:rsid w:val="005060AA"/>
    <w:rsid w:val="0050755C"/>
    <w:rsid w:val="005331DE"/>
    <w:rsid w:val="0055332A"/>
    <w:rsid w:val="00554CE3"/>
    <w:rsid w:val="00561374"/>
    <w:rsid w:val="00565653"/>
    <w:rsid w:val="005A5C16"/>
    <w:rsid w:val="005B429B"/>
    <w:rsid w:val="005D27A9"/>
    <w:rsid w:val="00613178"/>
    <w:rsid w:val="00641A8C"/>
    <w:rsid w:val="006656BE"/>
    <w:rsid w:val="00686F97"/>
    <w:rsid w:val="006C1EF1"/>
    <w:rsid w:val="006C6A93"/>
    <w:rsid w:val="006D1C65"/>
    <w:rsid w:val="006D428A"/>
    <w:rsid w:val="006D432B"/>
    <w:rsid w:val="006D7955"/>
    <w:rsid w:val="00744946"/>
    <w:rsid w:val="007455D2"/>
    <w:rsid w:val="007545C4"/>
    <w:rsid w:val="007743C9"/>
    <w:rsid w:val="00776887"/>
    <w:rsid w:val="00793D7B"/>
    <w:rsid w:val="0079449A"/>
    <w:rsid w:val="007C14A8"/>
    <w:rsid w:val="007C6EA4"/>
    <w:rsid w:val="007C7625"/>
    <w:rsid w:val="007D0CB0"/>
    <w:rsid w:val="007E2C99"/>
    <w:rsid w:val="007E7522"/>
    <w:rsid w:val="007F0F9E"/>
    <w:rsid w:val="00800634"/>
    <w:rsid w:val="00801A13"/>
    <w:rsid w:val="008235E7"/>
    <w:rsid w:val="00830DF8"/>
    <w:rsid w:val="008313D2"/>
    <w:rsid w:val="008336DE"/>
    <w:rsid w:val="008336E4"/>
    <w:rsid w:val="00853AD6"/>
    <w:rsid w:val="00870E42"/>
    <w:rsid w:val="00872605"/>
    <w:rsid w:val="00876D75"/>
    <w:rsid w:val="00886FFA"/>
    <w:rsid w:val="008B4154"/>
    <w:rsid w:val="008B43C4"/>
    <w:rsid w:val="008C5C21"/>
    <w:rsid w:val="008D284C"/>
    <w:rsid w:val="008D6347"/>
    <w:rsid w:val="008E3448"/>
    <w:rsid w:val="008F4592"/>
    <w:rsid w:val="0091513D"/>
    <w:rsid w:val="00915A6C"/>
    <w:rsid w:val="009212D4"/>
    <w:rsid w:val="00941E70"/>
    <w:rsid w:val="00943DCF"/>
    <w:rsid w:val="0095731E"/>
    <w:rsid w:val="00966ADB"/>
    <w:rsid w:val="00985925"/>
    <w:rsid w:val="009937E8"/>
    <w:rsid w:val="00995668"/>
    <w:rsid w:val="009C2CD3"/>
    <w:rsid w:val="009C7403"/>
    <w:rsid w:val="009C7E39"/>
    <w:rsid w:val="009D11C9"/>
    <w:rsid w:val="009F0DA3"/>
    <w:rsid w:val="00A04A55"/>
    <w:rsid w:val="00A111FE"/>
    <w:rsid w:val="00A15890"/>
    <w:rsid w:val="00A32863"/>
    <w:rsid w:val="00A40F2B"/>
    <w:rsid w:val="00A41EBE"/>
    <w:rsid w:val="00A466C4"/>
    <w:rsid w:val="00A643D2"/>
    <w:rsid w:val="00A678FE"/>
    <w:rsid w:val="00A73F42"/>
    <w:rsid w:val="00A75FC4"/>
    <w:rsid w:val="00AC075F"/>
    <w:rsid w:val="00AC325A"/>
    <w:rsid w:val="00AD7B5A"/>
    <w:rsid w:val="00B01DCD"/>
    <w:rsid w:val="00B067F4"/>
    <w:rsid w:val="00B20586"/>
    <w:rsid w:val="00B64FFE"/>
    <w:rsid w:val="00B858C1"/>
    <w:rsid w:val="00B91AF2"/>
    <w:rsid w:val="00BC6EC6"/>
    <w:rsid w:val="00BE1E69"/>
    <w:rsid w:val="00BE58AB"/>
    <w:rsid w:val="00C2016A"/>
    <w:rsid w:val="00C3737B"/>
    <w:rsid w:val="00C47FE7"/>
    <w:rsid w:val="00C7037E"/>
    <w:rsid w:val="00C73335"/>
    <w:rsid w:val="00C7691C"/>
    <w:rsid w:val="00C90D06"/>
    <w:rsid w:val="00CA6C25"/>
    <w:rsid w:val="00CB2C1A"/>
    <w:rsid w:val="00CB6B06"/>
    <w:rsid w:val="00CB6D8E"/>
    <w:rsid w:val="00CE6D3D"/>
    <w:rsid w:val="00D23E02"/>
    <w:rsid w:val="00D4298C"/>
    <w:rsid w:val="00D9680D"/>
    <w:rsid w:val="00DB4FC7"/>
    <w:rsid w:val="00DB500F"/>
    <w:rsid w:val="00DB5E89"/>
    <w:rsid w:val="00DD34AA"/>
    <w:rsid w:val="00DD3964"/>
    <w:rsid w:val="00DE5EE5"/>
    <w:rsid w:val="00DF47AB"/>
    <w:rsid w:val="00E03086"/>
    <w:rsid w:val="00E1127E"/>
    <w:rsid w:val="00E11D1D"/>
    <w:rsid w:val="00E6700B"/>
    <w:rsid w:val="00E717FB"/>
    <w:rsid w:val="00E7391E"/>
    <w:rsid w:val="00E80056"/>
    <w:rsid w:val="00E82914"/>
    <w:rsid w:val="00E84AF1"/>
    <w:rsid w:val="00EA687A"/>
    <w:rsid w:val="00EA6E58"/>
    <w:rsid w:val="00EC131B"/>
    <w:rsid w:val="00EC30F3"/>
    <w:rsid w:val="00ED5F8F"/>
    <w:rsid w:val="00F04527"/>
    <w:rsid w:val="00F04AD1"/>
    <w:rsid w:val="00F05FC3"/>
    <w:rsid w:val="00F37809"/>
    <w:rsid w:val="00F50A4C"/>
    <w:rsid w:val="00F52D12"/>
    <w:rsid w:val="00F66D2B"/>
    <w:rsid w:val="00F97ED7"/>
    <w:rsid w:val="00FB2044"/>
    <w:rsid w:val="00FC3A2E"/>
    <w:rsid w:val="00FC53CA"/>
    <w:rsid w:val="00FC5AFA"/>
    <w:rsid w:val="00FD28CB"/>
    <w:rsid w:val="00FD5A20"/>
    <w:rsid w:val="00FD7A14"/>
    <w:rsid w:val="00FE10F2"/>
    <w:rsid w:val="00FF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4E5EBBE1"/>
  <w15:docId w15:val="{E5461DC0-1EB0-4D2A-8E3E-A1B2E71F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3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D6347"/>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8D6347"/>
    <w:pPr>
      <w:spacing w:line="423" w:lineRule="atLeast"/>
    </w:pPr>
    <w:rPr>
      <w:color w:val="auto"/>
    </w:rPr>
  </w:style>
  <w:style w:type="paragraph" w:customStyle="1" w:styleId="CM2">
    <w:name w:val="CM2"/>
    <w:basedOn w:val="Default"/>
    <w:next w:val="Default"/>
    <w:uiPriority w:val="99"/>
    <w:rsid w:val="008D6347"/>
    <w:rPr>
      <w:color w:val="auto"/>
    </w:rPr>
  </w:style>
  <w:style w:type="paragraph" w:customStyle="1" w:styleId="CM4">
    <w:name w:val="CM4"/>
    <w:basedOn w:val="Default"/>
    <w:next w:val="Default"/>
    <w:uiPriority w:val="99"/>
    <w:rsid w:val="008D6347"/>
    <w:pPr>
      <w:spacing w:after="420"/>
    </w:pPr>
    <w:rPr>
      <w:color w:val="auto"/>
    </w:rPr>
  </w:style>
  <w:style w:type="paragraph" w:customStyle="1" w:styleId="CM3">
    <w:name w:val="CM3"/>
    <w:basedOn w:val="Default"/>
    <w:next w:val="Default"/>
    <w:uiPriority w:val="99"/>
    <w:rsid w:val="008D6347"/>
    <w:pPr>
      <w:spacing w:line="423" w:lineRule="atLeast"/>
    </w:pPr>
    <w:rPr>
      <w:color w:val="auto"/>
    </w:rPr>
  </w:style>
  <w:style w:type="paragraph" w:styleId="Header">
    <w:name w:val="header"/>
    <w:basedOn w:val="Normal"/>
    <w:link w:val="HeaderChar"/>
    <w:uiPriority w:val="99"/>
    <w:rsid w:val="00641A8C"/>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641A8C"/>
    <w:rPr>
      <w:rFonts w:cs="Times New Roman"/>
    </w:rPr>
  </w:style>
  <w:style w:type="paragraph" w:styleId="Footer">
    <w:name w:val="footer"/>
    <w:basedOn w:val="Normal"/>
    <w:link w:val="FooterChar"/>
    <w:uiPriority w:val="99"/>
    <w:rsid w:val="00641A8C"/>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641A8C"/>
    <w:rPr>
      <w:rFonts w:cs="Times New Roman"/>
    </w:rPr>
  </w:style>
  <w:style w:type="paragraph" w:styleId="BalloonText">
    <w:name w:val="Balloon Text"/>
    <w:basedOn w:val="Normal"/>
    <w:link w:val="BalloonTextChar"/>
    <w:uiPriority w:val="99"/>
    <w:semiHidden/>
    <w:rsid w:val="007E2C9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E2C99"/>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Quy che bau HDQT BKS.doc</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Quy che bau HDQT BKS.doc</dc:title>
  <dc:creator>thold</dc:creator>
  <cp:lastModifiedBy>Administrator</cp:lastModifiedBy>
  <cp:revision>13</cp:revision>
  <cp:lastPrinted>2021-03-24T01:18:00Z</cp:lastPrinted>
  <dcterms:created xsi:type="dcterms:W3CDTF">2016-06-29T07:02:00Z</dcterms:created>
  <dcterms:modified xsi:type="dcterms:W3CDTF">2021-03-24T01:27:00Z</dcterms:modified>
</cp:coreProperties>
</file>