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2" w:type="dxa"/>
        <w:tblLook w:val="00A0" w:firstRow="1" w:lastRow="0" w:firstColumn="1" w:lastColumn="0" w:noHBand="0" w:noVBand="0"/>
      </w:tblPr>
      <w:tblGrid>
        <w:gridCol w:w="9737"/>
        <w:gridCol w:w="222"/>
      </w:tblGrid>
      <w:tr w:rsidR="006F16E7" w:rsidRPr="005B5214" w14:paraId="7B9D7D8C" w14:textId="77777777" w:rsidTr="00287EDC">
        <w:tc>
          <w:tcPr>
            <w:tcW w:w="3969" w:type="dxa"/>
          </w:tcPr>
          <w:tbl>
            <w:tblPr>
              <w:tblpPr w:leftFromText="180" w:rightFromText="180" w:vertAnchor="text" w:horzAnchor="margin" w:tblpX="-142" w:tblpY="-37"/>
              <w:tblW w:w="9521" w:type="dxa"/>
              <w:tblLook w:val="00A0" w:firstRow="1" w:lastRow="0" w:firstColumn="1" w:lastColumn="0" w:noHBand="0" w:noVBand="0"/>
            </w:tblPr>
            <w:tblGrid>
              <w:gridCol w:w="3828"/>
              <w:gridCol w:w="5693"/>
            </w:tblGrid>
            <w:tr w:rsidR="006F16E7" w:rsidRPr="00540D98" w14:paraId="4332587D" w14:textId="77777777" w:rsidTr="001B4B96">
              <w:tc>
                <w:tcPr>
                  <w:tcW w:w="3828" w:type="dxa"/>
                </w:tcPr>
                <w:p w14:paraId="1519361F" w14:textId="77777777"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CÔNG TY CP NÔNG </w:t>
                  </w:r>
                </w:p>
                <w:p w14:paraId="033E008F" w14:textId="77777777"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LÂM NGHIỆP BÌNH DƯƠNG</w:t>
                  </w:r>
                </w:p>
                <w:p w14:paraId="7CA81163" w14:textId="77777777" w:rsidR="006F16E7" w:rsidRPr="00540D98" w:rsidRDefault="006F1BBB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val="vi-VN" w:eastAsia="vi-VN"/>
                    </w:rPr>
                    <w:pict w14:anchorId="1000DF20">
                      <v:line id="_x0000_s1029" style="position:absolute;left:0;text-align:left;z-index:251658240" from="55.25pt,6.05pt" to="127.25pt,6.05pt"/>
                    </w:pict>
                  </w:r>
                </w:p>
                <w:p w14:paraId="56AFFFF2" w14:textId="278738BB"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 xml:space="preserve">Số: </w:t>
                  </w:r>
                  <w:r w:rsidR="0034255D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/TTr-HĐQT</w:t>
                  </w:r>
                </w:p>
              </w:tc>
              <w:tc>
                <w:tcPr>
                  <w:tcW w:w="5693" w:type="dxa"/>
                </w:tcPr>
                <w:p w14:paraId="38FAD6EF" w14:textId="77777777"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CỘNG HÒA XÃ HỘI CHỦ NGHĨA VIỆT NAM</w:t>
                  </w:r>
                </w:p>
                <w:p w14:paraId="0A145782" w14:textId="77777777"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– Tự do – Hạnh phúc</w:t>
                  </w:r>
                </w:p>
                <w:p w14:paraId="496DD10C" w14:textId="77777777" w:rsidR="006F16E7" w:rsidRPr="00540D98" w:rsidRDefault="006F1BBB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w:pict w14:anchorId="0C7C816E">
                      <v:line id="_x0000_s1028" style="position:absolute;z-index:251657216" from="55.35pt,6.05pt" to="216.1pt,6.05pt"/>
                    </w:pict>
                  </w:r>
                  <w:r w:rsidR="006F16E7"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               </w:t>
                  </w:r>
                </w:p>
                <w:p w14:paraId="14F98364" w14:textId="46932347" w:rsidR="006F16E7" w:rsidRPr="00540D98" w:rsidRDefault="006F16E7" w:rsidP="00E3662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Bình Dương, ngày </w:t>
                  </w:r>
                  <w:r w:rsidR="0034255D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 </w:t>
                  </w: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tháng </w:t>
                  </w:r>
                  <w:r w:rsidR="0034255D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5</w:t>
                  </w: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năm 20</w:t>
                  </w:r>
                  <w:r w:rsidR="0034255D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20</w:t>
                  </w:r>
                </w:p>
              </w:tc>
            </w:tr>
          </w:tbl>
          <w:p w14:paraId="7D797FFC" w14:textId="77777777" w:rsidR="006F16E7" w:rsidRDefault="006F16E7" w:rsidP="00E3662D">
            <w:pPr>
              <w:spacing w:before="120" w:after="120" w:line="240" w:lineRule="auto"/>
            </w:pPr>
          </w:p>
        </w:tc>
        <w:tc>
          <w:tcPr>
            <w:tcW w:w="5693" w:type="dxa"/>
          </w:tcPr>
          <w:p w14:paraId="392FD8D0" w14:textId="77777777" w:rsidR="006F16E7" w:rsidRDefault="006F16E7" w:rsidP="00E3662D">
            <w:pPr>
              <w:spacing w:before="120" w:after="120" w:line="240" w:lineRule="auto"/>
            </w:pPr>
          </w:p>
        </w:tc>
      </w:tr>
    </w:tbl>
    <w:p w14:paraId="63E669D4" w14:textId="77777777" w:rsidR="00ED0457" w:rsidRDefault="00ED0457" w:rsidP="00E3662D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976E187" w14:textId="77777777" w:rsidR="00ED0457" w:rsidRPr="00E664D3" w:rsidRDefault="00ED0457" w:rsidP="00E3662D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4D3">
        <w:rPr>
          <w:rFonts w:ascii="Times New Roman" w:hAnsi="Times New Roman"/>
          <w:b/>
          <w:sz w:val="28"/>
          <w:szCs w:val="28"/>
        </w:rPr>
        <w:t>TỜ TRÌNH</w:t>
      </w:r>
    </w:p>
    <w:p w14:paraId="00B6C706" w14:textId="77777777" w:rsidR="00ED0457" w:rsidRPr="006A3CA5" w:rsidRDefault="006F16E7" w:rsidP="00E3662D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3CA5">
        <w:rPr>
          <w:rFonts w:ascii="Times New Roman" w:hAnsi="Times New Roman"/>
          <w:b/>
          <w:sz w:val="26"/>
          <w:szCs w:val="26"/>
        </w:rPr>
        <w:t xml:space="preserve">Về việc </w:t>
      </w:r>
      <w:r w:rsidR="00424D8A">
        <w:rPr>
          <w:rFonts w:ascii="Times New Roman" w:hAnsi="Times New Roman"/>
          <w:b/>
          <w:sz w:val="26"/>
          <w:szCs w:val="26"/>
        </w:rPr>
        <w:t>sửa đổi, bổ sung Điều lệ công ty</w:t>
      </w:r>
    </w:p>
    <w:p w14:paraId="7EFDCF86" w14:textId="77777777" w:rsidR="00A70DC6" w:rsidRPr="006A3CA5" w:rsidRDefault="00A70DC6" w:rsidP="00E3662D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A0F372C" w14:textId="7EBCE05D" w:rsidR="00F17DDE" w:rsidRPr="006A3CA5" w:rsidRDefault="00F17DDE" w:rsidP="00E3662D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6A3CA5">
        <w:rPr>
          <w:rFonts w:ascii="Times New Roman" w:hAnsi="Times New Roman"/>
          <w:sz w:val="26"/>
          <w:szCs w:val="26"/>
        </w:rPr>
        <w:t xml:space="preserve">Kính gửi: Đại hội đồng cổ đông </w:t>
      </w:r>
      <w:r w:rsidR="0039008A" w:rsidRPr="006A3CA5">
        <w:rPr>
          <w:rFonts w:ascii="Times New Roman" w:hAnsi="Times New Roman"/>
          <w:sz w:val="26"/>
          <w:szCs w:val="26"/>
        </w:rPr>
        <w:t xml:space="preserve">thường niên năm </w:t>
      </w:r>
      <w:r w:rsidR="00382CCE">
        <w:rPr>
          <w:rFonts w:ascii="Times New Roman" w:hAnsi="Times New Roman"/>
          <w:sz w:val="26"/>
          <w:szCs w:val="26"/>
        </w:rPr>
        <w:t>20</w:t>
      </w:r>
      <w:r w:rsidR="0034255D">
        <w:rPr>
          <w:rFonts w:ascii="Times New Roman" w:hAnsi="Times New Roman"/>
          <w:sz w:val="26"/>
          <w:szCs w:val="26"/>
        </w:rPr>
        <w:t>20</w:t>
      </w:r>
      <w:r w:rsidRPr="006A3CA5">
        <w:rPr>
          <w:rFonts w:ascii="Times New Roman" w:hAnsi="Times New Roman"/>
          <w:sz w:val="26"/>
          <w:szCs w:val="26"/>
        </w:rPr>
        <w:t>.</w:t>
      </w:r>
    </w:p>
    <w:p w14:paraId="64C48326" w14:textId="77777777" w:rsidR="00A70DC6" w:rsidRPr="006A3CA5" w:rsidRDefault="00A70DC6" w:rsidP="00E3662D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1E845C9" w14:textId="77777777" w:rsidR="00A70DC6" w:rsidRPr="006A3CA5" w:rsidRDefault="00A70DC6" w:rsidP="00E3662D">
      <w:pPr>
        <w:pStyle w:val="ListParagraph"/>
        <w:numPr>
          <w:ilvl w:val="0"/>
          <w:numId w:val="2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A3CA5">
        <w:rPr>
          <w:rFonts w:ascii="Times New Roman" w:hAnsi="Times New Roman"/>
          <w:sz w:val="26"/>
          <w:szCs w:val="26"/>
        </w:rPr>
        <w:t>Căn cứ Luật doanh nghiệp số 68/2014/QH13;</w:t>
      </w:r>
    </w:p>
    <w:p w14:paraId="26CA08F6" w14:textId="77777777" w:rsidR="00A70DC6" w:rsidRPr="006A3CA5" w:rsidRDefault="00F17DDE" w:rsidP="00E3662D">
      <w:pPr>
        <w:pStyle w:val="ListParagraph"/>
        <w:numPr>
          <w:ilvl w:val="0"/>
          <w:numId w:val="2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A3CA5">
        <w:rPr>
          <w:rFonts w:ascii="Times New Roman" w:hAnsi="Times New Roman"/>
          <w:sz w:val="26"/>
          <w:szCs w:val="26"/>
        </w:rPr>
        <w:t>Căn cứ Điều lệ Công ty Cổ phần Nông lâm nghiệp Bình Dương ngày 28/7/2016.</w:t>
      </w:r>
    </w:p>
    <w:p w14:paraId="4773883D" w14:textId="453E98FE" w:rsidR="006F1BBB" w:rsidRDefault="007C72E0" w:rsidP="00E3662D">
      <w:pPr>
        <w:spacing w:before="120" w:after="12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C72E0">
        <w:rPr>
          <w:rFonts w:ascii="Times New Roman" w:hAnsi="Times New Roman"/>
          <w:sz w:val="26"/>
          <w:szCs w:val="26"/>
          <w:lang w:val="vi-VN"/>
        </w:rPr>
        <w:t>Căn cứ</w:t>
      </w:r>
      <w:r w:rsidR="006F1BBB">
        <w:rPr>
          <w:rFonts w:ascii="Times New Roman" w:hAnsi="Times New Roman"/>
          <w:sz w:val="26"/>
          <w:szCs w:val="26"/>
        </w:rPr>
        <w:t xml:space="preserve"> </w:t>
      </w:r>
      <w:r w:rsidR="006F1BBB">
        <w:rPr>
          <w:rFonts w:ascii="Times New Roman" w:hAnsi="Times New Roman"/>
          <w:sz w:val="26"/>
          <w:szCs w:val="26"/>
        </w:rPr>
        <w:t>nhu cầu thị trường</w:t>
      </w:r>
      <w:r w:rsidR="006F1BBB">
        <w:rPr>
          <w:rFonts w:ascii="Times New Roman" w:hAnsi="Times New Roman"/>
          <w:sz w:val="26"/>
          <w:szCs w:val="26"/>
        </w:rPr>
        <w:t>, chiến lược phát triển và năng lực đáp ứng của công ty</w:t>
      </w:r>
      <w:r w:rsidRPr="007C72E0">
        <w:rPr>
          <w:rFonts w:ascii="Times New Roman" w:hAnsi="Times New Roman"/>
          <w:sz w:val="26"/>
          <w:szCs w:val="26"/>
          <w:lang w:val="vi-VN"/>
        </w:rPr>
        <w:t xml:space="preserve">.  Hội đồng quản trị nhận thấy </w:t>
      </w:r>
      <w:r w:rsidR="006F1BBB">
        <w:rPr>
          <w:rFonts w:ascii="Times New Roman" w:hAnsi="Times New Roman"/>
          <w:sz w:val="26"/>
          <w:szCs w:val="26"/>
        </w:rPr>
        <w:t>cần sửa đổi, bổ sung Điều lệ công ty, cụ thể bổ sung  ngành nghề kinh doanh (có nội dung đính kèm).</w:t>
      </w:r>
    </w:p>
    <w:p w14:paraId="506182CC" w14:textId="5A35EEA1" w:rsidR="00581467" w:rsidRDefault="007C72E0" w:rsidP="006F1BBB">
      <w:pPr>
        <w:spacing w:before="120" w:after="12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C72E0">
        <w:rPr>
          <w:rFonts w:ascii="Times New Roman" w:hAnsi="Times New Roman"/>
          <w:sz w:val="26"/>
          <w:szCs w:val="26"/>
          <w:lang w:val="vi-VN"/>
        </w:rPr>
        <w:t xml:space="preserve">Hội đồng quản trị kính trình Đại hội đồng cổ đông xem xét </w:t>
      </w:r>
      <w:r w:rsidR="006F1BBB">
        <w:rPr>
          <w:rFonts w:ascii="Times New Roman" w:hAnsi="Times New Roman"/>
          <w:sz w:val="26"/>
          <w:szCs w:val="26"/>
        </w:rPr>
        <w:t xml:space="preserve">và </w:t>
      </w:r>
      <w:r w:rsidRPr="007C72E0">
        <w:rPr>
          <w:rFonts w:ascii="Times New Roman" w:hAnsi="Times New Roman"/>
          <w:sz w:val="26"/>
          <w:szCs w:val="26"/>
          <w:lang w:val="vi-VN"/>
        </w:rPr>
        <w:t>thông qua</w:t>
      </w:r>
      <w:r w:rsidR="006F1B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2107A24" w14:textId="77777777" w:rsidR="006F1BBB" w:rsidRPr="006A3CA5" w:rsidRDefault="006F1BBB" w:rsidP="006F1BBB">
      <w:pPr>
        <w:spacing w:before="120" w:after="12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73"/>
      </w:tblGrid>
      <w:tr w:rsidR="00A70DC6" w:rsidRPr="006A3CA5" w14:paraId="44215B8F" w14:textId="77777777" w:rsidTr="00581467">
        <w:tc>
          <w:tcPr>
            <w:tcW w:w="4769" w:type="dxa"/>
          </w:tcPr>
          <w:p w14:paraId="47E3BCE0" w14:textId="77777777" w:rsidR="00A70DC6" w:rsidRPr="006A3CA5" w:rsidRDefault="00A70DC6" w:rsidP="00E3662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6D1C561" w14:textId="77777777" w:rsidR="00581467" w:rsidRPr="006A3CA5" w:rsidRDefault="00581467" w:rsidP="00E3662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2" w:type="dxa"/>
          </w:tcPr>
          <w:p w14:paraId="388DD236" w14:textId="77777777" w:rsidR="00270C65" w:rsidRPr="006A3CA5" w:rsidRDefault="00270C65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3CA5">
              <w:rPr>
                <w:rFonts w:ascii="Times New Roman" w:hAnsi="Times New Roman"/>
                <w:b/>
                <w:sz w:val="26"/>
                <w:szCs w:val="26"/>
              </w:rPr>
              <w:t>TM. HỘI ĐỒNG QUẢN TRỊ</w:t>
            </w:r>
          </w:p>
          <w:p w14:paraId="33C62F65" w14:textId="77777777" w:rsidR="00270C65" w:rsidRDefault="00270C65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3CA5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14:paraId="5514FDFF" w14:textId="77777777" w:rsidR="00EB6257" w:rsidRDefault="00EB6257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610458" w14:textId="77777777" w:rsidR="00EB6257" w:rsidRDefault="00EB6257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F05C3E" w14:textId="77777777" w:rsidR="00EB6257" w:rsidRDefault="00EB6257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0F79D0" w14:textId="77777777" w:rsidR="00EB6257" w:rsidRPr="00311CAD" w:rsidRDefault="00EB6257" w:rsidP="00EB6257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1CAD">
              <w:rPr>
                <w:rFonts w:ascii="Times New Roman" w:hAnsi="Times New Roman"/>
                <w:sz w:val="26"/>
                <w:szCs w:val="26"/>
              </w:rPr>
              <w:t>Đoàn Minh Quang</w:t>
            </w:r>
          </w:p>
          <w:p w14:paraId="75C0D862" w14:textId="77777777" w:rsidR="00EB6257" w:rsidRPr="006A3CA5" w:rsidRDefault="00EB6257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3A0DCF" w14:textId="77777777" w:rsidR="00A70DC6" w:rsidRPr="006A3CA5" w:rsidRDefault="00A70DC6" w:rsidP="00E3662D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306863" w14:textId="77777777" w:rsidR="00A70DC6" w:rsidRPr="006A3CA5" w:rsidRDefault="00A70DC6" w:rsidP="00E3662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C25342" w14:textId="77777777" w:rsidR="00ED0457" w:rsidRDefault="00ED0457" w:rsidP="00215DBF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ED0457" w:rsidSect="001B4B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F6C0D"/>
    <w:rsid w:val="00151624"/>
    <w:rsid w:val="00163B73"/>
    <w:rsid w:val="001876AD"/>
    <w:rsid w:val="00194837"/>
    <w:rsid w:val="001B4B96"/>
    <w:rsid w:val="00215DBF"/>
    <w:rsid w:val="00270C65"/>
    <w:rsid w:val="002D07F2"/>
    <w:rsid w:val="002E31D3"/>
    <w:rsid w:val="002F588E"/>
    <w:rsid w:val="00313B41"/>
    <w:rsid w:val="0031553C"/>
    <w:rsid w:val="0034255D"/>
    <w:rsid w:val="00382CCE"/>
    <w:rsid w:val="0039008A"/>
    <w:rsid w:val="003F55C3"/>
    <w:rsid w:val="00413657"/>
    <w:rsid w:val="00424D8A"/>
    <w:rsid w:val="00435E91"/>
    <w:rsid w:val="004B70EE"/>
    <w:rsid w:val="004E57D8"/>
    <w:rsid w:val="00581467"/>
    <w:rsid w:val="005D18E8"/>
    <w:rsid w:val="00641499"/>
    <w:rsid w:val="006A3CA5"/>
    <w:rsid w:val="006C6322"/>
    <w:rsid w:val="006F16E7"/>
    <w:rsid w:val="006F1BBB"/>
    <w:rsid w:val="00741504"/>
    <w:rsid w:val="0077407B"/>
    <w:rsid w:val="00783BEC"/>
    <w:rsid w:val="00785D9B"/>
    <w:rsid w:val="007C72E0"/>
    <w:rsid w:val="008F12E9"/>
    <w:rsid w:val="00A27987"/>
    <w:rsid w:val="00A53E37"/>
    <w:rsid w:val="00A65BC4"/>
    <w:rsid w:val="00A70DC6"/>
    <w:rsid w:val="00B43467"/>
    <w:rsid w:val="00C876DC"/>
    <w:rsid w:val="00CC1A9A"/>
    <w:rsid w:val="00CD316C"/>
    <w:rsid w:val="00D0485F"/>
    <w:rsid w:val="00D521B9"/>
    <w:rsid w:val="00D73707"/>
    <w:rsid w:val="00DB6197"/>
    <w:rsid w:val="00E3662D"/>
    <w:rsid w:val="00E601B9"/>
    <w:rsid w:val="00E664D3"/>
    <w:rsid w:val="00EB1A88"/>
    <w:rsid w:val="00EB6257"/>
    <w:rsid w:val="00ED0457"/>
    <w:rsid w:val="00EF09E9"/>
    <w:rsid w:val="00F17DDE"/>
    <w:rsid w:val="00FB522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2902C46"/>
  <w15:docId w15:val="{3EFDBB10-C44E-44EE-A385-782DDD75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99"/>
    <w:rsid w:val="00A65B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F55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3B73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 MTV CAO SU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 MTV CAO SU</dc:title>
  <dc:creator>andongnhi</dc:creator>
  <cp:lastModifiedBy>Windows User</cp:lastModifiedBy>
  <cp:revision>35</cp:revision>
  <cp:lastPrinted>2018-06-13T07:42:00Z</cp:lastPrinted>
  <dcterms:created xsi:type="dcterms:W3CDTF">2016-06-29T07:15:00Z</dcterms:created>
  <dcterms:modified xsi:type="dcterms:W3CDTF">2020-05-16T02:49:00Z</dcterms:modified>
</cp:coreProperties>
</file>