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9" w:type="dxa"/>
        <w:tblLook w:val="04A0" w:firstRow="1" w:lastRow="0" w:firstColumn="1" w:lastColumn="0" w:noHBand="0" w:noVBand="1"/>
      </w:tblPr>
      <w:tblGrid>
        <w:gridCol w:w="3686"/>
        <w:gridCol w:w="5603"/>
      </w:tblGrid>
      <w:tr w:rsidR="00F85F6D" w14:paraId="1924B41D" w14:textId="77777777" w:rsidTr="006D64B7">
        <w:tc>
          <w:tcPr>
            <w:tcW w:w="3686" w:type="dxa"/>
          </w:tcPr>
          <w:p w14:paraId="21EC5C05" w14:textId="1C6A2D06" w:rsidR="002B3623" w:rsidRDefault="009A6505" w:rsidP="002B3623">
            <w:pPr>
              <w:spacing w:line="360" w:lineRule="auto"/>
              <w:jc w:val="center"/>
              <w:rPr>
                <w:rFonts w:ascii="Times New Roman" w:hAnsi="Times New Roman"/>
                <w:b/>
              </w:rPr>
            </w:pPr>
            <w:r>
              <w:rPr>
                <w:rFonts w:ascii="Times New Roman" w:hAnsi="Times New Roman"/>
                <w:b/>
              </w:rPr>
              <w:t>CÔNG TY CỔ PHẦN</w:t>
            </w:r>
          </w:p>
          <w:p w14:paraId="4BEB1C0C" w14:textId="541F56F5" w:rsidR="002B3623" w:rsidRDefault="009A6505" w:rsidP="002B3623">
            <w:pPr>
              <w:spacing w:line="360" w:lineRule="auto"/>
              <w:jc w:val="center"/>
              <w:rPr>
                <w:rFonts w:ascii="Times New Roman" w:hAnsi="Times New Roman"/>
                <w:b/>
              </w:rPr>
            </w:pPr>
            <w:r>
              <w:rPr>
                <w:rFonts w:ascii="Times New Roman" w:hAnsi="Times New Roman"/>
                <w:b/>
              </w:rPr>
              <w:t>NÔNG</w:t>
            </w:r>
            <w:r w:rsidR="002B3623">
              <w:rPr>
                <w:rFonts w:ascii="Times New Roman" w:hAnsi="Times New Roman"/>
                <w:b/>
              </w:rPr>
              <w:t xml:space="preserve"> </w:t>
            </w:r>
            <w:r>
              <w:rPr>
                <w:rFonts w:ascii="Times New Roman" w:hAnsi="Times New Roman"/>
                <w:b/>
              </w:rPr>
              <w:t>LÂM NGHIỆP</w:t>
            </w:r>
          </w:p>
          <w:p w14:paraId="2A894EB5" w14:textId="77777777" w:rsidR="00F85F6D" w:rsidRDefault="002B3623" w:rsidP="002B3623">
            <w:pPr>
              <w:spacing w:line="360" w:lineRule="auto"/>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0288" behindDoc="0" locked="0" layoutInCell="1" allowOverlap="1" wp14:anchorId="67EAB9F5" wp14:editId="7E75B3C2">
                      <wp:simplePos x="0" y="0"/>
                      <wp:positionH relativeFrom="column">
                        <wp:posOffset>637540</wp:posOffset>
                      </wp:positionH>
                      <wp:positionV relativeFrom="paragraph">
                        <wp:posOffset>208915</wp:posOffset>
                      </wp:positionV>
                      <wp:extent cx="971550"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ln>
                            </wps:spPr>
                            <wps:bodyPr/>
                          </wps:wsp>
                        </a:graphicData>
                      </a:graphic>
                    </wp:anchor>
                  </w:drawing>
                </mc:Choice>
                <mc:Fallback>
                  <w:pict>
                    <v:shapetype w14:anchorId="5A325938" id="_x0000_t32" coordsize="21600,21600" o:spt="32" o:oned="t" path="m,l21600,21600e" filled="f">
                      <v:path arrowok="t" fillok="f" o:connecttype="none"/>
                      <o:lock v:ext="edit" shapetype="t"/>
                    </v:shapetype>
                    <v:shape id="AutoShape 14" o:spid="_x0000_s1026" type="#_x0000_t32" style="position:absolute;margin-left:50.2pt;margin-top:16.45pt;width:7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"/>
                  </w:pict>
                </mc:Fallback>
              </mc:AlternateContent>
            </w:r>
            <w:r w:rsidR="009A6505">
              <w:rPr>
                <w:rFonts w:ascii="Times New Roman" w:hAnsi="Times New Roman"/>
                <w:b/>
              </w:rPr>
              <w:t>BÌNH DƯƠNG</w:t>
            </w:r>
          </w:p>
          <w:p w14:paraId="3735B318" w14:textId="49DCB7EF" w:rsidR="006D64B7" w:rsidRDefault="00C17219" w:rsidP="002B3623">
            <w:pPr>
              <w:spacing w:line="360" w:lineRule="auto"/>
              <w:jc w:val="center"/>
              <w:rPr>
                <w:rFonts w:ascii="Times New Roman" w:hAnsi="Times New Roman"/>
                <w:sz w:val="24"/>
              </w:rPr>
            </w:pPr>
            <w:r>
              <w:rPr>
                <w:rFonts w:ascii="Times New Roman" w:eastAsiaTheme="minorHAnsi" w:hAnsi="Times New Roman"/>
                <w:noProof/>
                <w:sz w:val="24"/>
                <w:szCs w:val="24"/>
              </w:rPr>
              <mc:AlternateContent>
                <mc:Choice Requires="wps">
                  <w:drawing>
                    <wp:anchor distT="0" distB="0" distL="114300" distR="114300" simplePos="0" relativeHeight="251662336" behindDoc="0" locked="0" layoutInCell="1" allowOverlap="1" wp14:anchorId="62E701F9" wp14:editId="05E96309">
                      <wp:simplePos x="0" y="0"/>
                      <wp:positionH relativeFrom="column">
                        <wp:posOffset>536575</wp:posOffset>
                      </wp:positionH>
                      <wp:positionV relativeFrom="paragraph">
                        <wp:posOffset>208280</wp:posOffset>
                      </wp:positionV>
                      <wp:extent cx="1071245" cy="317500"/>
                      <wp:effectExtent l="0" t="0" r="14605" b="25400"/>
                      <wp:wrapNone/>
                      <wp:docPr id="1795173705" name="Rectangle 1"/>
                      <wp:cNvGraphicFramePr/>
                      <a:graphic xmlns:a="http://schemas.openxmlformats.org/drawingml/2006/main">
                        <a:graphicData uri="http://schemas.microsoft.com/office/word/2010/wordprocessingShape">
                          <wps:wsp>
                            <wps:cNvSpPr/>
                            <wps:spPr>
                              <a:xfrm>
                                <a:off x="0" y="0"/>
                                <a:ext cx="1071245" cy="317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43A2B8" w14:textId="77777777" w:rsidR="00C17219" w:rsidRPr="00C17219" w:rsidRDefault="00C17219" w:rsidP="00C17219">
                                  <w:pPr>
                                    <w:jc w:val="center"/>
                                    <w:rPr>
                                      <w:bCs/>
                                    </w:rPr>
                                  </w:pPr>
                                  <w:r w:rsidRPr="00C17219">
                                    <w:rPr>
                                      <w:rFonts w:ascii="Times New Roman" w:hAnsi="Times New Roman"/>
                                      <w:bCs/>
                                      <w:sz w:val="28"/>
                                      <w:szCs w:val="28"/>
                                    </w:rPr>
                                    <w:t>DỰ THẢO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E701F9" id="Rectangle 1" o:spid="_x0000_s1026" style="position:absolute;left:0;text-align:left;margin-left:42.25pt;margin-top:16.4pt;width:84.3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" fillcolor="white [3201]" strokecolor="#70ad47 [3209]" strokeweight="1pt">
                      <v:textbox>
                        <w:txbxContent>
                          <w:p w14:paraId="5343A2B8" w14:textId="77777777" w:rsidR="00C17219" w:rsidRPr="00C17219" w:rsidRDefault="00C17219" w:rsidP="00C17219">
                            <w:pPr>
                              <w:jc w:val="center"/>
                              <w:rPr>
                                <w:bCs/>
                              </w:rPr>
                            </w:pPr>
                            <w:r w:rsidRPr="00C17219">
                              <w:rPr>
                                <w:rFonts w:ascii="Times New Roman" w:hAnsi="Times New Roman"/>
                                <w:bCs/>
                                <w:sz w:val="28"/>
                                <w:szCs w:val="28"/>
                              </w:rPr>
                              <w:t>DỰ THẢO</w:t>
                            </w:r>
                          </w:p>
                        </w:txbxContent>
                      </v:textbox>
                    </v:rect>
                  </w:pict>
                </mc:Fallback>
              </mc:AlternateContent>
            </w:r>
            <w:r w:rsidR="006D64B7">
              <w:rPr>
                <w:rFonts w:ascii="Times New Roman" w:hAnsi="Times New Roman"/>
                <w:szCs w:val="26"/>
              </w:rPr>
              <w:t>Số:      /BC-KSV</w:t>
            </w:r>
          </w:p>
        </w:tc>
        <w:tc>
          <w:tcPr>
            <w:tcW w:w="5603" w:type="dxa"/>
          </w:tcPr>
          <w:p w14:paraId="222469D3" w14:textId="77777777" w:rsidR="00F85F6D" w:rsidRDefault="009A6505" w:rsidP="006D64B7">
            <w:pPr>
              <w:spacing w:line="360" w:lineRule="auto"/>
              <w:jc w:val="center"/>
              <w:rPr>
                <w:rFonts w:ascii="Times New Roman" w:hAnsi="Times New Roman"/>
                <w:b/>
                <w:sz w:val="24"/>
              </w:rPr>
            </w:pPr>
            <w:r>
              <w:rPr>
                <w:rFonts w:ascii="Times New Roman" w:hAnsi="Times New Roman"/>
                <w:b/>
                <w:sz w:val="24"/>
              </w:rPr>
              <w:t>CỘNG HÒA XÃ HỘI CHỦ NGHĨA VIỆT NAM</w:t>
            </w:r>
          </w:p>
          <w:p w14:paraId="6CF0C187" w14:textId="77777777" w:rsidR="006D64B7" w:rsidRDefault="009A6505" w:rsidP="006D64B7">
            <w:pPr>
              <w:spacing w:line="360" w:lineRule="auto"/>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412998BC" wp14:editId="338362D6">
                      <wp:simplePos x="0" y="0"/>
                      <wp:positionH relativeFrom="column">
                        <wp:posOffset>678180</wp:posOffset>
                      </wp:positionH>
                      <wp:positionV relativeFrom="paragraph">
                        <wp:posOffset>217170</wp:posOffset>
                      </wp:positionV>
                      <wp:extent cx="2057400" cy="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ln>
                            </wps:spPr>
                            <wps:bodyPr/>
                          </wps:wsp>
                        </a:graphicData>
                      </a:graphic>
                    </wp:anchor>
                  </w:drawing>
                </mc:Choice>
                <mc:Fallback>
                  <w:pict>
                    <v:shape w14:anchorId="2D2613A9" id="AutoShape 13" o:spid="_x0000_s1026" type="#_x0000_t32" style="position:absolute;margin-left:53.4pt;margin-top:17.1pt;width:16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"/>
                  </w:pict>
                </mc:Fallback>
              </mc:AlternateContent>
            </w:r>
            <w:r>
              <w:rPr>
                <w:rFonts w:ascii="Times New Roman" w:hAnsi="Times New Roman"/>
                <w:b/>
              </w:rPr>
              <w:t>Độc lập – Tự do – Hạnh phúc</w:t>
            </w:r>
          </w:p>
          <w:p w14:paraId="69FC8FC7" w14:textId="18D8D558" w:rsidR="00F85F6D" w:rsidRDefault="006D64B7" w:rsidP="006D64B7">
            <w:pPr>
              <w:spacing w:line="360" w:lineRule="auto"/>
              <w:jc w:val="center"/>
              <w:rPr>
                <w:rFonts w:ascii="Times New Roman" w:hAnsi="Times New Roman"/>
                <w:b/>
              </w:rPr>
            </w:pPr>
            <w:r>
              <w:rPr>
                <w:rFonts w:ascii="Times New Roman" w:hAnsi="Times New Roman"/>
                <w:i/>
                <w:szCs w:val="26"/>
              </w:rPr>
              <w:t xml:space="preserve">Bình Dương, ngày </w:t>
            </w:r>
            <w:r w:rsidR="00C17219">
              <w:rPr>
                <w:rFonts w:ascii="Times New Roman" w:hAnsi="Times New Roman"/>
                <w:i/>
                <w:szCs w:val="26"/>
              </w:rPr>
              <w:t>08</w:t>
            </w:r>
            <w:r>
              <w:rPr>
                <w:rFonts w:ascii="Times New Roman" w:hAnsi="Times New Roman"/>
                <w:i/>
                <w:szCs w:val="26"/>
              </w:rPr>
              <w:t xml:space="preserve"> tháng </w:t>
            </w:r>
            <w:r w:rsidR="00C17219">
              <w:rPr>
                <w:rFonts w:ascii="Times New Roman" w:hAnsi="Times New Roman"/>
                <w:i/>
                <w:szCs w:val="26"/>
              </w:rPr>
              <w:t>4</w:t>
            </w:r>
            <w:r>
              <w:rPr>
                <w:rFonts w:ascii="Times New Roman" w:hAnsi="Times New Roman"/>
                <w:i/>
                <w:szCs w:val="26"/>
              </w:rPr>
              <w:t xml:space="preserve"> năm 2024</w:t>
            </w:r>
          </w:p>
        </w:tc>
      </w:tr>
    </w:tbl>
    <w:p w14:paraId="301E88D0" w14:textId="79F1BC96" w:rsidR="00F85F6D" w:rsidRDefault="009A6505" w:rsidP="002B3623">
      <w:pPr>
        <w:spacing w:line="360" w:lineRule="auto"/>
        <w:jc w:val="center"/>
        <w:rPr>
          <w:rFonts w:ascii="Times New Roman" w:hAnsi="Times New Roman"/>
          <w:szCs w:val="28"/>
        </w:rPr>
      </w:pP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t xml:space="preserve">  </w:t>
      </w:r>
    </w:p>
    <w:p w14:paraId="4CB4A00A" w14:textId="0D9708BC" w:rsidR="00F85F6D" w:rsidRDefault="009A6505">
      <w:pPr>
        <w:spacing w:line="360" w:lineRule="auto"/>
        <w:jc w:val="center"/>
        <w:rPr>
          <w:rFonts w:ascii="Times New Roman" w:hAnsi="Times New Roman"/>
          <w:b/>
          <w:bCs/>
          <w:iCs/>
          <w:sz w:val="28"/>
          <w:szCs w:val="28"/>
          <w:highlight w:val="yellow"/>
        </w:rPr>
      </w:pPr>
      <w:r>
        <w:rPr>
          <w:rFonts w:ascii="Times New Roman" w:hAnsi="Times New Roman"/>
          <w:b/>
          <w:bCs/>
          <w:iCs/>
          <w:sz w:val="28"/>
          <w:szCs w:val="28"/>
        </w:rPr>
        <w:t>BÁO CÁO TÓM TẮT HOẠT ĐỘNG CỦA BAN KIỂM SOÁT</w:t>
      </w:r>
    </w:p>
    <w:p w14:paraId="486C76C6" w14:textId="3978D506" w:rsidR="00F85F6D" w:rsidRDefault="009A6505">
      <w:pPr>
        <w:spacing w:line="360" w:lineRule="auto"/>
        <w:jc w:val="center"/>
        <w:rPr>
          <w:rFonts w:ascii="Times New Roman" w:hAnsi="Times New Roman"/>
          <w:b/>
          <w:bCs/>
          <w:iCs/>
          <w:sz w:val="28"/>
          <w:szCs w:val="28"/>
        </w:rPr>
      </w:pPr>
      <w:r>
        <w:rPr>
          <w:rFonts w:ascii="Times New Roman" w:hAnsi="Times New Roman"/>
          <w:b/>
          <w:bCs/>
          <w:iCs/>
          <w:sz w:val="28"/>
          <w:szCs w:val="28"/>
        </w:rPr>
        <w:t xml:space="preserve">NĂM </w:t>
      </w:r>
      <w:r w:rsidR="002B3623">
        <w:rPr>
          <w:rFonts w:ascii="Times New Roman" w:hAnsi="Times New Roman"/>
          <w:b/>
          <w:bCs/>
          <w:iCs/>
          <w:sz w:val="28"/>
          <w:szCs w:val="28"/>
        </w:rPr>
        <w:t>2023</w:t>
      </w:r>
      <w:r>
        <w:rPr>
          <w:rFonts w:ascii="Times New Roman" w:hAnsi="Times New Roman"/>
          <w:b/>
          <w:bCs/>
          <w:iCs/>
          <w:sz w:val="28"/>
          <w:szCs w:val="28"/>
        </w:rPr>
        <w:t xml:space="preserve"> VÀ KẾ HOẠCH HOẠT ĐỘNG NĂM </w:t>
      </w:r>
      <w:r w:rsidR="002B3623">
        <w:rPr>
          <w:rFonts w:ascii="Times New Roman" w:hAnsi="Times New Roman"/>
          <w:b/>
          <w:bCs/>
          <w:iCs/>
          <w:sz w:val="28"/>
          <w:szCs w:val="28"/>
        </w:rPr>
        <w:t>2024</w:t>
      </w:r>
    </w:p>
    <w:tbl>
      <w:tblPr>
        <w:tblW w:w="0" w:type="auto"/>
        <w:tblInd w:w="426" w:type="dxa"/>
        <w:tblLook w:val="04A0" w:firstRow="1" w:lastRow="0" w:firstColumn="1" w:lastColumn="0" w:noHBand="0" w:noVBand="1"/>
      </w:tblPr>
      <w:tblGrid>
        <w:gridCol w:w="1572"/>
        <w:gridCol w:w="6975"/>
      </w:tblGrid>
      <w:tr w:rsidR="00F85F6D" w14:paraId="3AC4E033" w14:textId="77777777">
        <w:tc>
          <w:tcPr>
            <w:tcW w:w="1572" w:type="dxa"/>
          </w:tcPr>
          <w:p w14:paraId="04156D4A" w14:textId="77777777" w:rsidR="00F85F6D" w:rsidRDefault="00F85F6D">
            <w:pPr>
              <w:spacing w:line="360" w:lineRule="auto"/>
              <w:jc w:val="center"/>
              <w:rPr>
                <w:rFonts w:ascii="Times New Roman" w:hAnsi="Times New Roman"/>
                <w:bCs/>
                <w:i/>
                <w:iCs/>
                <w:szCs w:val="26"/>
              </w:rPr>
            </w:pPr>
          </w:p>
        </w:tc>
        <w:tc>
          <w:tcPr>
            <w:tcW w:w="6975" w:type="dxa"/>
          </w:tcPr>
          <w:p w14:paraId="450E5DD0" w14:textId="2D206CFC" w:rsidR="00F85F6D" w:rsidRDefault="009A6505">
            <w:pPr>
              <w:spacing w:line="360" w:lineRule="auto"/>
              <w:rPr>
                <w:rFonts w:ascii="Times New Roman" w:hAnsi="Times New Roman"/>
                <w:szCs w:val="26"/>
              </w:rPr>
            </w:pPr>
            <w:r>
              <w:rPr>
                <w:rFonts w:ascii="Times New Roman" w:hAnsi="Times New Roman"/>
                <w:szCs w:val="26"/>
              </w:rPr>
              <w:t xml:space="preserve">(Trình Đại hội đồng cổ đông thường niên năm </w:t>
            </w:r>
            <w:r w:rsidR="002B3623">
              <w:rPr>
                <w:rFonts w:ascii="Times New Roman" w:hAnsi="Times New Roman"/>
                <w:szCs w:val="26"/>
              </w:rPr>
              <w:t>2024</w:t>
            </w:r>
            <w:r>
              <w:rPr>
                <w:rFonts w:ascii="Times New Roman" w:hAnsi="Times New Roman"/>
                <w:szCs w:val="26"/>
              </w:rPr>
              <w:t>)</w:t>
            </w:r>
          </w:p>
          <w:p w14:paraId="5331DBAA" w14:textId="77777777" w:rsidR="00F85F6D" w:rsidRDefault="00F85F6D">
            <w:pPr>
              <w:spacing w:line="360" w:lineRule="auto"/>
              <w:jc w:val="center"/>
              <w:rPr>
                <w:rFonts w:ascii="Times New Roman" w:hAnsi="Times New Roman"/>
                <w:szCs w:val="26"/>
              </w:rPr>
            </w:pPr>
          </w:p>
        </w:tc>
      </w:tr>
    </w:tbl>
    <w:p w14:paraId="2DD9DD65" w14:textId="77777777" w:rsidR="00F85F6D" w:rsidRDefault="009A6505">
      <w:pPr>
        <w:spacing w:line="360" w:lineRule="auto"/>
        <w:ind w:firstLine="720"/>
        <w:jc w:val="both"/>
        <w:rPr>
          <w:rFonts w:ascii="Times New Roman" w:hAnsi="Times New Roman"/>
          <w:bCs/>
          <w:i/>
          <w:szCs w:val="26"/>
        </w:rPr>
      </w:pPr>
      <w:r>
        <w:rPr>
          <w:rFonts w:ascii="Times New Roman" w:hAnsi="Times New Roman"/>
          <w:bCs/>
          <w:i/>
          <w:szCs w:val="26"/>
        </w:rPr>
        <w:t xml:space="preserve">- Căn cứ Luật Doanh nghiệp số 59/2020/QH14 ngày </w:t>
      </w:r>
      <w:r>
        <w:rPr>
          <w:rFonts w:ascii="Times New Roman" w:hAnsi="Times New Roman"/>
          <w:i/>
          <w:szCs w:val="26"/>
        </w:rPr>
        <w:t>17 tháng 6 năm 2020</w:t>
      </w:r>
      <w:r>
        <w:rPr>
          <w:rFonts w:ascii="Times New Roman" w:hAnsi="Times New Roman"/>
          <w:bCs/>
          <w:i/>
          <w:szCs w:val="26"/>
        </w:rPr>
        <w:t>;</w:t>
      </w:r>
    </w:p>
    <w:p w14:paraId="1A0F2F81" w14:textId="77777777" w:rsidR="00F85F6D" w:rsidRDefault="009A6505">
      <w:pPr>
        <w:spacing w:line="360" w:lineRule="auto"/>
        <w:ind w:firstLine="720"/>
        <w:jc w:val="both"/>
        <w:rPr>
          <w:rFonts w:ascii="Times New Roman" w:hAnsi="Times New Roman"/>
          <w:bCs/>
          <w:i/>
          <w:szCs w:val="26"/>
        </w:rPr>
      </w:pPr>
      <w:r>
        <w:rPr>
          <w:rFonts w:ascii="Times New Roman" w:hAnsi="Times New Roman"/>
          <w:bCs/>
          <w:i/>
          <w:szCs w:val="26"/>
        </w:rPr>
        <w:t>- Căn cứ nhiệm vụ và quyền hạn của Ban kiểm soát đã được quy định trong Điều lệ Công ty CP Nông Lâm Nghiệp Bình Dương;</w:t>
      </w:r>
    </w:p>
    <w:p w14:paraId="539E2A19" w14:textId="3A8FA446" w:rsidR="00F85F6D" w:rsidRDefault="009A6505">
      <w:pPr>
        <w:spacing w:line="360" w:lineRule="auto"/>
        <w:ind w:firstLine="720"/>
        <w:jc w:val="both"/>
        <w:rPr>
          <w:rFonts w:ascii="Times New Roman" w:hAnsi="Times New Roman"/>
          <w:i/>
          <w:iCs/>
          <w:szCs w:val="26"/>
        </w:rPr>
      </w:pPr>
      <w:r>
        <w:rPr>
          <w:rFonts w:ascii="Times New Roman" w:hAnsi="Times New Roman"/>
          <w:bCs/>
          <w:i/>
          <w:szCs w:val="26"/>
        </w:rPr>
        <w:t xml:space="preserve">- </w:t>
      </w:r>
      <w:r>
        <w:rPr>
          <w:rFonts w:ascii="Times New Roman" w:hAnsi="Times New Roman"/>
          <w:i/>
          <w:iCs/>
          <w:szCs w:val="26"/>
        </w:rPr>
        <w:t xml:space="preserve">Căn cứ vào Báo cáo tài chính năm </w:t>
      </w:r>
      <w:r w:rsidR="002B3623">
        <w:rPr>
          <w:rFonts w:ascii="Times New Roman" w:hAnsi="Times New Roman"/>
          <w:i/>
          <w:iCs/>
          <w:szCs w:val="26"/>
        </w:rPr>
        <w:t>2023</w:t>
      </w:r>
      <w:r>
        <w:rPr>
          <w:rFonts w:ascii="Times New Roman" w:hAnsi="Times New Roman"/>
          <w:i/>
          <w:iCs/>
          <w:szCs w:val="26"/>
        </w:rPr>
        <w:t xml:space="preserve"> đã được kiểm toán bởi Công ty TNHH Kiểm toán Sao Việt.</w:t>
      </w:r>
    </w:p>
    <w:p w14:paraId="2C3FBBA5" w14:textId="497D6896" w:rsidR="00F85F6D" w:rsidRDefault="009A6505">
      <w:pPr>
        <w:spacing w:line="360" w:lineRule="auto"/>
        <w:jc w:val="both"/>
        <w:rPr>
          <w:rFonts w:ascii="Times New Roman" w:hAnsi="Times New Roman"/>
          <w:iCs/>
          <w:szCs w:val="26"/>
        </w:rPr>
      </w:pPr>
      <w:r>
        <w:rPr>
          <w:rFonts w:ascii="Times New Roman" w:hAnsi="Times New Roman"/>
          <w:i/>
          <w:iCs/>
          <w:szCs w:val="26"/>
        </w:rPr>
        <w:tab/>
      </w:r>
      <w:r>
        <w:rPr>
          <w:rFonts w:ascii="Times New Roman" w:hAnsi="Times New Roman"/>
          <w:iCs/>
          <w:szCs w:val="26"/>
        </w:rPr>
        <w:t xml:space="preserve">Ban kiểm soát Công ty CP Nông Lâm nghiệp Bình Dương đã thực hiện nhiệm vụ theo quy định và xin báo cáo trước Đại hội đồng Cổ đông thường niên về kết quả hoạt động, kinh doanh của Công ty năm </w:t>
      </w:r>
      <w:r w:rsidR="002B3623">
        <w:rPr>
          <w:rFonts w:ascii="Times New Roman" w:hAnsi="Times New Roman"/>
          <w:iCs/>
          <w:szCs w:val="26"/>
        </w:rPr>
        <w:t>2023</w:t>
      </w:r>
      <w:r>
        <w:rPr>
          <w:rFonts w:ascii="Times New Roman" w:hAnsi="Times New Roman"/>
          <w:iCs/>
          <w:szCs w:val="26"/>
        </w:rPr>
        <w:t xml:space="preserve"> gồm những nội dung sau:</w:t>
      </w:r>
    </w:p>
    <w:p w14:paraId="240E7465" w14:textId="77777777" w:rsidR="00F85F6D" w:rsidRDefault="009A6505">
      <w:pPr>
        <w:spacing w:line="360" w:lineRule="auto"/>
        <w:jc w:val="both"/>
        <w:rPr>
          <w:rFonts w:ascii="Times New Roman" w:hAnsi="Times New Roman"/>
          <w:b/>
          <w:bCs/>
          <w:szCs w:val="26"/>
        </w:rPr>
      </w:pPr>
      <w:r>
        <w:rPr>
          <w:rFonts w:ascii="Times New Roman" w:hAnsi="Times New Roman"/>
          <w:b/>
          <w:bCs/>
          <w:szCs w:val="26"/>
        </w:rPr>
        <w:t>I. HOẠT ĐỘNG CỦA BAN KIỂM SOÁT.</w:t>
      </w:r>
      <w:r>
        <w:rPr>
          <w:rFonts w:ascii="Times New Roman" w:hAnsi="Times New Roman"/>
          <w:b/>
          <w:bCs/>
          <w:szCs w:val="26"/>
        </w:rPr>
        <w:tab/>
      </w:r>
    </w:p>
    <w:p w14:paraId="59941D28" w14:textId="24CF576F" w:rsidR="00F85F6D" w:rsidRDefault="009A6505">
      <w:pPr>
        <w:spacing w:line="360" w:lineRule="auto"/>
        <w:ind w:firstLine="720"/>
        <w:jc w:val="both"/>
        <w:rPr>
          <w:rFonts w:ascii="Times New Roman" w:hAnsi="Times New Roman"/>
          <w:bCs/>
          <w:szCs w:val="26"/>
        </w:rPr>
      </w:pPr>
      <w:r>
        <w:rPr>
          <w:rFonts w:ascii="Times New Roman" w:hAnsi="Times New Roman"/>
          <w:bCs/>
          <w:szCs w:val="26"/>
        </w:rPr>
        <w:t xml:space="preserve">Ban kiểm soát Công ty CP Nông Lâm Nghiệp Bình Dương nhiệm kỳ </w:t>
      </w:r>
      <w:r w:rsidR="002B3623">
        <w:rPr>
          <w:rFonts w:ascii="Times New Roman" w:hAnsi="Times New Roman"/>
          <w:bCs/>
          <w:szCs w:val="26"/>
        </w:rPr>
        <w:t>2021</w:t>
      </w:r>
      <w:r>
        <w:rPr>
          <w:rFonts w:ascii="Times New Roman" w:hAnsi="Times New Roman"/>
          <w:bCs/>
          <w:szCs w:val="26"/>
        </w:rPr>
        <w:t xml:space="preserve"> – 2026 gồm 03 thành viên được Đại hội đồng cổ đông thành lập công ty bầu ra, bao gồm: 01 Trưởng Ban và 02 thành viên, có nhiệm vụ giám sát tình hình tài chính của Công ty, tính hợp pháp trong các lĩnh vực hoạt động của thành viên Hội đồng quản trị và ban Tổng giám đốc.</w:t>
      </w:r>
    </w:p>
    <w:p w14:paraId="222F78E6" w14:textId="37CACD64" w:rsidR="00F85F6D" w:rsidRDefault="009A6505">
      <w:pPr>
        <w:spacing w:line="360" w:lineRule="auto"/>
        <w:ind w:firstLine="720"/>
        <w:jc w:val="both"/>
        <w:rPr>
          <w:rFonts w:ascii="Times New Roman" w:hAnsi="Times New Roman"/>
        </w:rPr>
      </w:pPr>
      <w:r>
        <w:rPr>
          <w:rFonts w:ascii="Times New Roman" w:hAnsi="Times New Roman"/>
        </w:rPr>
        <w:t xml:space="preserve">- Thực hiện giám sát nhiệm vụ đã được phân công, nghiên cứu các tài liệu và tham dự các cuộc họp của Hội đồng quản trị, kiểm tra công tác triển khai và thực thi của Hội đồng quản trị, ban Tổng giám đốc theo nghị quyết của Đại hội đồng cổ đông năm </w:t>
      </w:r>
      <w:r w:rsidR="002B3623">
        <w:rPr>
          <w:rFonts w:ascii="Times New Roman" w:hAnsi="Times New Roman"/>
        </w:rPr>
        <w:t>2023</w:t>
      </w:r>
      <w:r>
        <w:rPr>
          <w:rFonts w:ascii="Times New Roman" w:hAnsi="Times New Roman"/>
        </w:rPr>
        <w:t>.</w:t>
      </w:r>
    </w:p>
    <w:p w14:paraId="123DE294" w14:textId="77777777" w:rsidR="00F85F6D" w:rsidRDefault="009A6505">
      <w:pPr>
        <w:spacing w:line="360" w:lineRule="auto"/>
        <w:ind w:firstLine="720"/>
        <w:jc w:val="both"/>
        <w:rPr>
          <w:rFonts w:ascii="Times New Roman" w:hAnsi="Times New Roman"/>
          <w:szCs w:val="26"/>
        </w:rPr>
      </w:pPr>
      <w:r>
        <w:rPr>
          <w:rFonts w:ascii="Times New Roman" w:hAnsi="Times New Roman"/>
        </w:rPr>
        <w:t>-</w:t>
      </w:r>
      <w:r>
        <w:rPr>
          <w:rFonts w:ascii="Times New Roman" w:hAnsi="Times New Roman"/>
          <w:szCs w:val="26"/>
        </w:rPr>
        <w:t xml:space="preserve"> Kiểm tra báo cáo tài chính Công ty; tính hợp lý, hợp pháp trong quản lý, điều hành hoạt động kinh doanh, trong ghi chép sổ sách kế toán.</w:t>
      </w:r>
    </w:p>
    <w:p w14:paraId="6B2A0521"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Xem xét trình tự thủ tục ban hành và triển khai các văn bản nội bộ đảm bảo tuân thủ theo quy định của pháp luật và điều lệ Công ty.</w:t>
      </w:r>
    </w:p>
    <w:p w14:paraId="4613BA20" w14:textId="2ABB7689" w:rsidR="00F85F6D" w:rsidRDefault="009A6505">
      <w:pPr>
        <w:spacing w:line="360" w:lineRule="auto"/>
        <w:jc w:val="both"/>
        <w:rPr>
          <w:rFonts w:ascii="Times New Roman" w:hAnsi="Times New Roman"/>
          <w:szCs w:val="26"/>
        </w:rPr>
      </w:pPr>
      <w:r>
        <w:rPr>
          <w:rFonts w:ascii="Times New Roman" w:hAnsi="Times New Roman"/>
          <w:szCs w:val="26"/>
        </w:rPr>
        <w:lastRenderedPageBreak/>
        <w:t xml:space="preserve"> </w:t>
      </w:r>
      <w:r>
        <w:rPr>
          <w:rFonts w:ascii="Times New Roman" w:hAnsi="Times New Roman"/>
          <w:szCs w:val="26"/>
        </w:rPr>
        <w:tab/>
        <w:t xml:space="preserve">- Kiến nghị, đóng góp ý kiến trong việc giám sát hoạt động tổ chức và điều hành trong lĩnh vực kinh doanh của công ty. </w:t>
      </w:r>
      <w:r>
        <w:rPr>
          <w:rFonts w:ascii="Times New Roman" w:hAnsi="Times New Roman"/>
          <w:szCs w:val="26"/>
        </w:rPr>
        <w:tab/>
      </w:r>
    </w:p>
    <w:p w14:paraId="7DD83044"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Thảo luận với kiểm toán độc lập về những vấn đề được nêu trong báo cáo tài chính.</w:t>
      </w:r>
    </w:p>
    <w:p w14:paraId="69C0AE51" w14:textId="77777777" w:rsidR="00F85F6D" w:rsidRDefault="009A6505">
      <w:pPr>
        <w:spacing w:line="360" w:lineRule="auto"/>
        <w:jc w:val="both"/>
        <w:rPr>
          <w:rFonts w:ascii="Times New Roman" w:hAnsi="Times New Roman"/>
          <w:b/>
          <w:bCs/>
          <w:szCs w:val="26"/>
        </w:rPr>
      </w:pPr>
      <w:r>
        <w:rPr>
          <w:rFonts w:ascii="Times New Roman" w:hAnsi="Times New Roman"/>
          <w:b/>
          <w:bCs/>
          <w:szCs w:val="26"/>
        </w:rPr>
        <w:t>II. KẾT QUẢ KIỂM TRA CỦA BAN KIỂM SOÁT.</w:t>
      </w:r>
    </w:p>
    <w:p w14:paraId="1FEC3EF5" w14:textId="77777777" w:rsidR="00F85F6D" w:rsidRDefault="009A6505">
      <w:pPr>
        <w:spacing w:line="360" w:lineRule="auto"/>
        <w:ind w:firstLine="426"/>
        <w:jc w:val="both"/>
        <w:rPr>
          <w:rFonts w:ascii="Times New Roman" w:hAnsi="Times New Roman"/>
          <w:b/>
          <w:bCs/>
          <w:szCs w:val="26"/>
        </w:rPr>
      </w:pPr>
      <w:r>
        <w:rPr>
          <w:rFonts w:ascii="Times New Roman" w:hAnsi="Times New Roman"/>
          <w:b/>
          <w:szCs w:val="26"/>
        </w:rPr>
        <w:t>1. Về các Nghị quyết, Quyết định của HĐQT và Ban Tổng giám đốc công ty.</w:t>
      </w:r>
    </w:p>
    <w:p w14:paraId="4537F533"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Ban kiểm soát đã được cung cấp đầy đủ thông tin về các Nghị quyết, Quyết định của Hội đồng quản trị và ban Tổng giám đốc Công ty, thường xuyên trao đổi với HĐQT và ban TGĐ Công ty về việc thực hiện kế hoạch sản xuất kinh doanh</w:t>
      </w:r>
    </w:p>
    <w:p w14:paraId="0EC68836" w14:textId="0E09D302" w:rsidR="00F85F6D" w:rsidRDefault="009A6505">
      <w:pPr>
        <w:spacing w:line="360" w:lineRule="auto"/>
        <w:ind w:firstLine="720"/>
        <w:jc w:val="both"/>
        <w:rPr>
          <w:rFonts w:ascii="Times New Roman" w:hAnsi="Times New Roman"/>
          <w:szCs w:val="26"/>
        </w:rPr>
      </w:pPr>
      <w:r>
        <w:rPr>
          <w:rFonts w:ascii="Times New Roman" w:hAnsi="Times New Roman"/>
          <w:szCs w:val="26"/>
        </w:rPr>
        <w:t xml:space="preserve">- Ban kiểm soát nhận thấy các Nghị quyết, Quyết định của HĐQT và Ban Tổng giám đốc phù hợp với quy định của pháp luật về doanh nghiệp và Điều lệ Công ty, cũng như đã thực hiện được mục tiêu của Đại hội đồng cổ đông </w:t>
      </w:r>
      <w:r w:rsidR="002B3623">
        <w:rPr>
          <w:rFonts w:ascii="Times New Roman" w:hAnsi="Times New Roman"/>
          <w:szCs w:val="26"/>
        </w:rPr>
        <w:t>2023</w:t>
      </w:r>
      <w:r>
        <w:rPr>
          <w:rFonts w:ascii="Times New Roman" w:hAnsi="Times New Roman"/>
          <w:szCs w:val="26"/>
        </w:rPr>
        <w:t xml:space="preserve"> đề ra. </w:t>
      </w:r>
    </w:p>
    <w:p w14:paraId="71643B8F" w14:textId="77777777" w:rsidR="00F85F6D" w:rsidRDefault="009A6505">
      <w:pPr>
        <w:spacing w:line="360" w:lineRule="auto"/>
        <w:ind w:firstLine="426"/>
        <w:jc w:val="both"/>
        <w:rPr>
          <w:rFonts w:ascii="Times New Roman" w:hAnsi="Times New Roman"/>
          <w:b/>
          <w:szCs w:val="26"/>
        </w:rPr>
      </w:pPr>
      <w:r>
        <w:rPr>
          <w:rFonts w:ascii="Times New Roman" w:hAnsi="Times New Roman"/>
          <w:b/>
          <w:szCs w:val="26"/>
        </w:rPr>
        <w:t>2. Về công tác quản lý điều hành hoạt động kinh doanh tại đơn vị.</w:t>
      </w:r>
    </w:p>
    <w:p w14:paraId="2D4DC2C7" w14:textId="0F59D26E" w:rsidR="00F85F6D" w:rsidRDefault="009A6505">
      <w:pPr>
        <w:spacing w:line="360" w:lineRule="auto"/>
        <w:ind w:firstLine="720"/>
        <w:jc w:val="both"/>
        <w:rPr>
          <w:rFonts w:ascii="Times New Roman" w:hAnsi="Times New Roman"/>
          <w:szCs w:val="26"/>
        </w:rPr>
      </w:pPr>
      <w:r>
        <w:rPr>
          <w:rFonts w:ascii="Times New Roman" w:hAnsi="Times New Roman"/>
          <w:szCs w:val="26"/>
        </w:rPr>
        <w:t xml:space="preserve">- Ban kiểm soát đánh giá công tác quản lý điều hành hoạt động kinh doanh của HĐQT và Ban Tổng giám đốc công ty đã tuân thủ quy định pháp lý liên quan tới hoạt động kinh doanh cũng như phù hợp Nghị quyết của Đại hội đồng cổ đông năm </w:t>
      </w:r>
      <w:r w:rsidR="002B3623">
        <w:rPr>
          <w:rFonts w:ascii="Times New Roman" w:hAnsi="Times New Roman"/>
          <w:szCs w:val="26"/>
        </w:rPr>
        <w:t>2023</w:t>
      </w:r>
      <w:r>
        <w:rPr>
          <w:rFonts w:ascii="Times New Roman" w:hAnsi="Times New Roman"/>
          <w:szCs w:val="26"/>
        </w:rPr>
        <w:t xml:space="preserve">. </w:t>
      </w:r>
    </w:p>
    <w:p w14:paraId="1B362071"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xml:space="preserve">- Hội đồng quản trị đã chủ động trong việc giám sát và điều hành, điều chỉnh kịp thời chiến lược kinh doanh cũng như các quyết sách cụ thể trong hoạt động kinh doanh. </w:t>
      </w:r>
    </w:p>
    <w:p w14:paraId="068741DB" w14:textId="77777777" w:rsidR="00F85F6D" w:rsidRDefault="009A6505">
      <w:pPr>
        <w:spacing w:line="360" w:lineRule="auto"/>
        <w:ind w:firstLine="720"/>
        <w:jc w:val="both"/>
        <w:rPr>
          <w:rFonts w:ascii="Times New Roman" w:hAnsi="Times New Roman"/>
          <w:szCs w:val="26"/>
        </w:rPr>
      </w:pPr>
      <w:r>
        <w:rPr>
          <w:rFonts w:ascii="Times New Roman" w:hAnsi="Times New Roman"/>
          <w:szCs w:val="26"/>
        </w:rPr>
        <w:t>- Về công tác kế toán đã tuân thủ đầy đủ các quy định liên quan, đảm bảo nguyên tắc trung thực, thận trọng, hợp lý theo quy định hiện hành.</w:t>
      </w:r>
    </w:p>
    <w:p w14:paraId="0DF627E2" w14:textId="5552CE95" w:rsidR="00F85F6D" w:rsidRDefault="009A6505">
      <w:pPr>
        <w:spacing w:line="360" w:lineRule="auto"/>
        <w:ind w:firstLine="720"/>
        <w:jc w:val="both"/>
        <w:rPr>
          <w:rFonts w:ascii="Times New Roman" w:hAnsi="Times New Roman"/>
          <w:szCs w:val="26"/>
        </w:rPr>
      </w:pPr>
      <w:r>
        <w:rPr>
          <w:rFonts w:ascii="Times New Roman" w:hAnsi="Times New Roman"/>
          <w:szCs w:val="26"/>
        </w:rPr>
        <w:t xml:space="preserve">- Kết thúc năm </w:t>
      </w:r>
      <w:r w:rsidR="002B3623">
        <w:rPr>
          <w:rFonts w:ascii="Times New Roman" w:hAnsi="Times New Roman"/>
          <w:szCs w:val="26"/>
        </w:rPr>
        <w:t>2023</w:t>
      </w:r>
      <w:r>
        <w:rPr>
          <w:rFonts w:ascii="Times New Roman" w:hAnsi="Times New Roman"/>
          <w:szCs w:val="26"/>
        </w:rPr>
        <w:t>, Công ty đã hoàn thành các chỉ tiêu kế hoạch sản xuất kinh doanh như Ban giám đốc đã trình bày  trước ĐHĐCĐ.</w:t>
      </w:r>
    </w:p>
    <w:p w14:paraId="3764BADB" w14:textId="03BAFC02" w:rsidR="00F85F6D" w:rsidRDefault="009A6505">
      <w:pPr>
        <w:spacing w:line="360" w:lineRule="auto"/>
        <w:ind w:firstLine="720"/>
        <w:jc w:val="both"/>
        <w:rPr>
          <w:rFonts w:ascii="Times New Roman" w:hAnsi="Times New Roman"/>
          <w:szCs w:val="26"/>
        </w:rPr>
      </w:pPr>
      <w:r>
        <w:rPr>
          <w:rFonts w:ascii="Times New Roman" w:hAnsi="Times New Roman"/>
          <w:szCs w:val="26"/>
        </w:rPr>
        <w:t xml:space="preserve">- Năm </w:t>
      </w:r>
      <w:r w:rsidR="002B3623">
        <w:rPr>
          <w:rFonts w:ascii="Times New Roman" w:hAnsi="Times New Roman"/>
          <w:szCs w:val="26"/>
        </w:rPr>
        <w:t>2023</w:t>
      </w:r>
      <w:r>
        <w:rPr>
          <w:rFonts w:ascii="Times New Roman" w:hAnsi="Times New Roman"/>
          <w:szCs w:val="26"/>
        </w:rPr>
        <w:t xml:space="preserve"> Ban kiểm soát nhận thấy không có điều gì bất thường đối với HĐQT, ban Tổng giám đốc Công ty trong hoạt động điều hành kinh doanh tại đơn vị.</w:t>
      </w:r>
    </w:p>
    <w:p w14:paraId="2E612E6A" w14:textId="6DB08E2B" w:rsidR="00F85F6D" w:rsidRDefault="009A6505">
      <w:pPr>
        <w:spacing w:line="360" w:lineRule="auto"/>
        <w:jc w:val="both"/>
        <w:rPr>
          <w:rFonts w:ascii="Times New Roman" w:hAnsi="Times New Roman"/>
          <w:szCs w:val="26"/>
        </w:rPr>
      </w:pPr>
      <w:r>
        <w:rPr>
          <w:rFonts w:ascii="Times New Roman" w:hAnsi="Times New Roman"/>
          <w:b/>
          <w:szCs w:val="26"/>
        </w:rPr>
        <w:t xml:space="preserve">III. KẾ HOẠCH HOẠT ĐỘNG NĂM </w:t>
      </w:r>
      <w:r w:rsidR="002B3623">
        <w:rPr>
          <w:rFonts w:ascii="Times New Roman" w:hAnsi="Times New Roman"/>
          <w:b/>
          <w:szCs w:val="26"/>
        </w:rPr>
        <w:t>2024</w:t>
      </w:r>
      <w:r>
        <w:rPr>
          <w:rFonts w:ascii="Times New Roman" w:hAnsi="Times New Roman"/>
          <w:b/>
          <w:szCs w:val="26"/>
        </w:rPr>
        <w:t>.</w:t>
      </w:r>
    </w:p>
    <w:p w14:paraId="613E5D97" w14:textId="5B223321"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t xml:space="preserve">    </w:t>
      </w:r>
      <w:r>
        <w:rPr>
          <w:rFonts w:ascii="Times New Roman" w:hAnsi="Times New Roman"/>
          <w:bCs/>
          <w:szCs w:val="26"/>
        </w:rPr>
        <w:tab/>
        <w:t xml:space="preserve">- Tiếp tục thực hiện nhiêm vụ giám sát, nghiên cứu các tài liệu và tham dự các cuộc họp của HĐQT nhằm kiểm tra công tác triển khai và thực thi của HĐQT, Ban giám đốc theo nghị quyết của Đại hội đồng cổ đông năm </w:t>
      </w:r>
      <w:r w:rsidR="002B3623">
        <w:rPr>
          <w:rFonts w:ascii="Times New Roman" w:hAnsi="Times New Roman"/>
          <w:bCs/>
          <w:szCs w:val="26"/>
        </w:rPr>
        <w:t>2023</w:t>
      </w:r>
      <w:r>
        <w:rPr>
          <w:rFonts w:ascii="Times New Roman" w:hAnsi="Times New Roman"/>
          <w:bCs/>
          <w:szCs w:val="26"/>
        </w:rPr>
        <w:t>, Quy chế quản trị Công ty, Điều lệ Công ty.</w:t>
      </w:r>
    </w:p>
    <w:p w14:paraId="309955D4"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tab/>
        <w:t>- Thảo luận các vấn đề vướng mắc và tồn động phát hiện từ kết quả kiểm toán cũng như mọi vấn đề mà kiểm toán viên độc lập muốn bàn bạc.</w:t>
      </w:r>
    </w:p>
    <w:p w14:paraId="5F83372C"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lastRenderedPageBreak/>
        <w:tab/>
        <w:t>- Kiểm tra các báo cáo tài chính hàng quý trước khi trình Hội đồng Quản trị xem xét và phê duyệt.</w:t>
      </w:r>
    </w:p>
    <w:p w14:paraId="47E86F25"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tab/>
        <w:t>- Giám sát thực hiện định mức kinh tế kỹ thuật, các quy định về tài chính, kế toán, sử dụng nguồn vốn đúng mục đích, có hiệu quả.</w:t>
      </w:r>
    </w:p>
    <w:p w14:paraId="3AFCC851"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tab/>
        <w:t>- Theo dõi và giám sát việc công bố thông tin theo quy định.</w:t>
      </w:r>
    </w:p>
    <w:p w14:paraId="0E9D9828"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tab/>
        <w:t>Thay mặt Ban kiểm soát tôi trân trọng cảm ơn Hội đồng quản trị, Ban tổng Giám đốc đã tạo điều kiện thuận lợi để Ban kiểm soát hoàn thành nhiệm vụ, chân thành cảm ơn sự tin tưởng và ủng hộ của Quý cổ đông đã dành cho chúng tôi. Xin kính chúc Công ty ngày càng phát triển, chúc Đại hội thành công tốt đẹp.</w:t>
      </w:r>
    </w:p>
    <w:p w14:paraId="4EE2EA02" w14:textId="77777777" w:rsidR="00F85F6D" w:rsidRDefault="009A6505">
      <w:pPr>
        <w:tabs>
          <w:tab w:val="left" w:pos="709"/>
        </w:tabs>
        <w:spacing w:line="360" w:lineRule="auto"/>
        <w:jc w:val="both"/>
        <w:rPr>
          <w:rFonts w:ascii="Times New Roman" w:hAnsi="Times New Roman"/>
          <w:bCs/>
          <w:szCs w:val="26"/>
        </w:rPr>
      </w:pPr>
      <w:r>
        <w:rPr>
          <w:rFonts w:ascii="Times New Roman" w:hAnsi="Times New Roman"/>
          <w:bCs/>
          <w:szCs w:val="26"/>
        </w:rPr>
        <w:tab/>
        <w:t xml:space="preserve">Trân trọng kính chào./.                                                             </w:t>
      </w:r>
    </w:p>
    <w:p w14:paraId="72382065" w14:textId="77777777" w:rsidR="00F85F6D" w:rsidRDefault="009A6505">
      <w:pPr>
        <w:spacing w:line="360" w:lineRule="auto"/>
        <w:jc w:val="both"/>
        <w:rPr>
          <w:rFonts w:ascii="Times New Roman" w:hAnsi="Times New Roman"/>
          <w:bCs/>
          <w:szCs w:val="26"/>
        </w:rPr>
      </w:pPr>
      <w:r>
        <w:rPr>
          <w:rFonts w:ascii="Times New Roman" w:hAnsi="Times New Roman"/>
          <w:bCs/>
          <w:szCs w:val="26"/>
        </w:rPr>
        <w:t xml:space="preserve">            </w:t>
      </w:r>
      <w:r>
        <w:rPr>
          <w:rFonts w:ascii="Times New Roman" w:hAnsi="Times New Roman"/>
          <w:bCs/>
          <w:szCs w:val="26"/>
        </w:rPr>
        <w:tab/>
      </w:r>
      <w:r>
        <w:rPr>
          <w:rFonts w:ascii="Times New Roman" w:hAnsi="Times New Roman"/>
          <w:bCs/>
          <w:szCs w:val="26"/>
        </w:rPr>
        <w:tab/>
      </w:r>
      <w:r>
        <w:rPr>
          <w:rFonts w:ascii="Times New Roman" w:hAnsi="Times New Roman"/>
          <w:bCs/>
          <w:szCs w:val="26"/>
        </w:rPr>
        <w:tab/>
      </w:r>
      <w:r>
        <w:rPr>
          <w:rFonts w:ascii="Times New Roman" w:hAnsi="Times New Roman"/>
          <w:bCs/>
          <w:szCs w:val="26"/>
        </w:rPr>
        <w:tab/>
      </w:r>
      <w:r>
        <w:rPr>
          <w:rFonts w:ascii="Times New Roman" w:hAnsi="Times New Roman"/>
          <w:bCs/>
          <w:szCs w:val="26"/>
        </w:rPr>
        <w:tab/>
      </w:r>
      <w:r>
        <w:rPr>
          <w:rFonts w:ascii="Times New Roman" w:hAnsi="Times New Roman"/>
          <w:bCs/>
          <w:szCs w:val="26"/>
        </w:rPr>
        <w:tab/>
        <w:t xml:space="preserve">    </w:t>
      </w:r>
    </w:p>
    <w:p w14:paraId="6E3FC271" w14:textId="77777777" w:rsidR="00F85F6D" w:rsidRDefault="009A6505">
      <w:pPr>
        <w:spacing w:line="360" w:lineRule="auto"/>
        <w:ind w:left="4320" w:firstLine="720"/>
        <w:jc w:val="both"/>
        <w:rPr>
          <w:rFonts w:ascii="Times New Roman" w:hAnsi="Times New Roman"/>
          <w:b/>
          <w:bCs/>
          <w:szCs w:val="26"/>
        </w:rPr>
      </w:pPr>
      <w:r>
        <w:rPr>
          <w:rFonts w:ascii="Times New Roman" w:hAnsi="Times New Roman"/>
          <w:bCs/>
          <w:szCs w:val="26"/>
        </w:rPr>
        <w:t xml:space="preserve">    </w:t>
      </w:r>
      <w:r>
        <w:rPr>
          <w:rFonts w:ascii="Times New Roman" w:hAnsi="Times New Roman"/>
          <w:b/>
          <w:bCs/>
          <w:szCs w:val="26"/>
        </w:rPr>
        <w:t>TM. BAN KIỂM SOÁT</w:t>
      </w:r>
    </w:p>
    <w:p w14:paraId="1F135DB7" w14:textId="77777777" w:rsidR="00F85F6D" w:rsidRDefault="009A6505">
      <w:pPr>
        <w:spacing w:line="360" w:lineRule="auto"/>
        <w:jc w:val="both"/>
        <w:rPr>
          <w:rFonts w:ascii="Times New Roman" w:hAnsi="Times New Roman"/>
          <w:b/>
          <w:bCs/>
          <w:szCs w:val="26"/>
        </w:rPr>
      </w:pPr>
      <w:r>
        <w:rPr>
          <w:rFonts w:ascii="Times New Roman" w:hAnsi="Times New Roman"/>
          <w:b/>
          <w:bCs/>
          <w:szCs w:val="26"/>
        </w:rPr>
        <w:t xml:space="preserve">         </w:t>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t>TRƯỞNG BAN</w:t>
      </w:r>
    </w:p>
    <w:p w14:paraId="44FF0847" w14:textId="77777777" w:rsidR="00F85F6D" w:rsidRDefault="00F85F6D">
      <w:pPr>
        <w:spacing w:line="360" w:lineRule="auto"/>
        <w:jc w:val="both"/>
        <w:rPr>
          <w:rFonts w:ascii="Times New Roman" w:hAnsi="Times New Roman"/>
          <w:b/>
          <w:bCs/>
          <w:szCs w:val="26"/>
        </w:rPr>
      </w:pPr>
    </w:p>
    <w:p w14:paraId="06ED5A9F" w14:textId="77777777" w:rsidR="00F85F6D" w:rsidRDefault="00F85F6D">
      <w:pPr>
        <w:spacing w:line="360" w:lineRule="auto"/>
        <w:jc w:val="both"/>
        <w:rPr>
          <w:rFonts w:ascii="Times New Roman" w:hAnsi="Times New Roman"/>
          <w:b/>
          <w:bCs/>
          <w:szCs w:val="26"/>
        </w:rPr>
      </w:pPr>
    </w:p>
    <w:p w14:paraId="5ABA3C88" w14:textId="77777777" w:rsidR="00F85F6D" w:rsidRDefault="00F85F6D">
      <w:pPr>
        <w:spacing w:line="360" w:lineRule="auto"/>
        <w:jc w:val="both"/>
        <w:rPr>
          <w:rFonts w:ascii="Times New Roman" w:hAnsi="Times New Roman"/>
          <w:b/>
          <w:bCs/>
          <w:szCs w:val="26"/>
        </w:rPr>
      </w:pPr>
    </w:p>
    <w:p w14:paraId="35B12525" w14:textId="77777777" w:rsidR="00F85F6D" w:rsidRDefault="009A6505">
      <w:pPr>
        <w:spacing w:line="360" w:lineRule="auto"/>
        <w:jc w:val="both"/>
        <w:rPr>
          <w:rFonts w:ascii="Times New Roman" w:hAnsi="Times New Roman"/>
          <w:b/>
          <w:bCs/>
          <w:szCs w:val="26"/>
        </w:rPr>
      </w:pPr>
      <w:r>
        <w:rPr>
          <w:rFonts w:ascii="Times New Roman" w:hAnsi="Times New Roman"/>
          <w:b/>
          <w:bCs/>
          <w:szCs w:val="26"/>
        </w:rPr>
        <w:t xml:space="preserve">                                                                                   Phạm Thị Băng Trang</w:t>
      </w:r>
    </w:p>
    <w:sectPr w:rsidR="00F85F6D" w:rsidSect="00584B9C">
      <w:footerReference w:type="even" r:id="rId8"/>
      <w:footerReference w:type="default" r:id="rId9"/>
      <w:pgSz w:w="11907" w:h="16840" w:code="9"/>
      <w:pgMar w:top="1134" w:right="1134" w:bottom="1134" w:left="1701"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B5CA1" w14:textId="77777777" w:rsidR="00584B9C" w:rsidRDefault="00584B9C">
      <w:r>
        <w:separator/>
      </w:r>
    </w:p>
  </w:endnote>
  <w:endnote w:type="continuationSeparator" w:id="0">
    <w:p w14:paraId="2F592DA7" w14:textId="77777777" w:rsidR="00584B9C" w:rsidRDefault="0058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default"/>
    <w:sig w:usb0="00000000" w:usb1="00000000" w:usb2="00000000" w:usb3="00000000" w:csb0="00000001" w:csb1="00000000"/>
  </w:font>
  <w:font w:name="VnArial">
    <w:altName w:val="UTM Scriptina KT"/>
    <w:charset w:val="00"/>
    <w:family w:val="auto"/>
    <w:pitch w:val="default"/>
    <w:sig w:usb0="00000000" w:usb1="00000000" w:usb2="00000000" w:usb3="00000000" w:csb0="00000001" w:csb1="00000000"/>
  </w:font>
  <w:font w:name=".VnTimeH">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68631" w14:textId="77777777" w:rsidR="00F85F6D" w:rsidRDefault="009A6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6D0E1" w14:textId="77777777" w:rsidR="00F85F6D" w:rsidRDefault="00F85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2BC2F" w14:textId="77777777" w:rsidR="00F85F6D" w:rsidRDefault="009A6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738A01DB" w14:textId="77777777" w:rsidR="00F85F6D" w:rsidRDefault="00F85F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78B65" w14:textId="77777777" w:rsidR="00584B9C" w:rsidRDefault="00584B9C">
      <w:r>
        <w:separator/>
      </w:r>
    </w:p>
  </w:footnote>
  <w:footnote w:type="continuationSeparator" w:id="0">
    <w:p w14:paraId="5A193D4B" w14:textId="77777777" w:rsidR="00584B9C" w:rsidRDefault="00584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0C"/>
    <w:rsid w:val="0000334F"/>
    <w:rsid w:val="000076BE"/>
    <w:rsid w:val="00010013"/>
    <w:rsid w:val="000106DF"/>
    <w:rsid w:val="00010C1A"/>
    <w:rsid w:val="000116A9"/>
    <w:rsid w:val="00012D7B"/>
    <w:rsid w:val="000144F6"/>
    <w:rsid w:val="00020927"/>
    <w:rsid w:val="00023DCB"/>
    <w:rsid w:val="00027EEC"/>
    <w:rsid w:val="000328B1"/>
    <w:rsid w:val="000512B8"/>
    <w:rsid w:val="000519DC"/>
    <w:rsid w:val="00051A8D"/>
    <w:rsid w:val="00056395"/>
    <w:rsid w:val="00063AD3"/>
    <w:rsid w:val="000646F9"/>
    <w:rsid w:val="0006775F"/>
    <w:rsid w:val="00074E6B"/>
    <w:rsid w:val="000761BC"/>
    <w:rsid w:val="00084EBB"/>
    <w:rsid w:val="0008641E"/>
    <w:rsid w:val="000925F7"/>
    <w:rsid w:val="00097CDE"/>
    <w:rsid w:val="00097E7F"/>
    <w:rsid w:val="000A2D8C"/>
    <w:rsid w:val="000A337D"/>
    <w:rsid w:val="000A6793"/>
    <w:rsid w:val="000A6E74"/>
    <w:rsid w:val="000B0601"/>
    <w:rsid w:val="000B137C"/>
    <w:rsid w:val="000B28BB"/>
    <w:rsid w:val="000B35E2"/>
    <w:rsid w:val="000B3F93"/>
    <w:rsid w:val="000C0D05"/>
    <w:rsid w:val="000C2F75"/>
    <w:rsid w:val="000C3961"/>
    <w:rsid w:val="000C5F04"/>
    <w:rsid w:val="000C6568"/>
    <w:rsid w:val="000D0ACE"/>
    <w:rsid w:val="000E569E"/>
    <w:rsid w:val="000E6278"/>
    <w:rsid w:val="000F4B6C"/>
    <w:rsid w:val="001009D9"/>
    <w:rsid w:val="0010380D"/>
    <w:rsid w:val="0012442F"/>
    <w:rsid w:val="001464E4"/>
    <w:rsid w:val="00153743"/>
    <w:rsid w:val="0015400F"/>
    <w:rsid w:val="00155828"/>
    <w:rsid w:val="001606E7"/>
    <w:rsid w:val="001611A4"/>
    <w:rsid w:val="00161766"/>
    <w:rsid w:val="00167AB9"/>
    <w:rsid w:val="00167D40"/>
    <w:rsid w:val="001748A4"/>
    <w:rsid w:val="00184FEB"/>
    <w:rsid w:val="001853F5"/>
    <w:rsid w:val="001874A9"/>
    <w:rsid w:val="00192C86"/>
    <w:rsid w:val="001A1169"/>
    <w:rsid w:val="001A1528"/>
    <w:rsid w:val="001A3614"/>
    <w:rsid w:val="001A71F7"/>
    <w:rsid w:val="001B29CF"/>
    <w:rsid w:val="001B50A2"/>
    <w:rsid w:val="001C345B"/>
    <w:rsid w:val="001C436E"/>
    <w:rsid w:val="001D11DF"/>
    <w:rsid w:val="001D6821"/>
    <w:rsid w:val="001E12D1"/>
    <w:rsid w:val="001E5D4C"/>
    <w:rsid w:val="001E609D"/>
    <w:rsid w:val="001F0269"/>
    <w:rsid w:val="001F75D4"/>
    <w:rsid w:val="0020558C"/>
    <w:rsid w:val="00211625"/>
    <w:rsid w:val="00216B47"/>
    <w:rsid w:val="002176DA"/>
    <w:rsid w:val="00227514"/>
    <w:rsid w:val="00231CB5"/>
    <w:rsid w:val="00234A20"/>
    <w:rsid w:val="0023632F"/>
    <w:rsid w:val="00236A94"/>
    <w:rsid w:val="002400B7"/>
    <w:rsid w:val="0024152F"/>
    <w:rsid w:val="002445CC"/>
    <w:rsid w:val="00245219"/>
    <w:rsid w:val="00247B4A"/>
    <w:rsid w:val="00252A2B"/>
    <w:rsid w:val="002543DD"/>
    <w:rsid w:val="00255ADB"/>
    <w:rsid w:val="00255EE2"/>
    <w:rsid w:val="00263A0A"/>
    <w:rsid w:val="002678D0"/>
    <w:rsid w:val="00270BE6"/>
    <w:rsid w:val="00283316"/>
    <w:rsid w:val="00285C61"/>
    <w:rsid w:val="00285EB4"/>
    <w:rsid w:val="00287470"/>
    <w:rsid w:val="00290850"/>
    <w:rsid w:val="002914E3"/>
    <w:rsid w:val="00296AEA"/>
    <w:rsid w:val="002A255A"/>
    <w:rsid w:val="002A3BBB"/>
    <w:rsid w:val="002A6E75"/>
    <w:rsid w:val="002B08DD"/>
    <w:rsid w:val="002B1DC7"/>
    <w:rsid w:val="002B3623"/>
    <w:rsid w:val="002C2781"/>
    <w:rsid w:val="002D114D"/>
    <w:rsid w:val="002E08D6"/>
    <w:rsid w:val="002F1FE7"/>
    <w:rsid w:val="00301CC4"/>
    <w:rsid w:val="00302D15"/>
    <w:rsid w:val="00321FDF"/>
    <w:rsid w:val="0033121F"/>
    <w:rsid w:val="00334392"/>
    <w:rsid w:val="0034247C"/>
    <w:rsid w:val="00344D3D"/>
    <w:rsid w:val="00346E8C"/>
    <w:rsid w:val="00347500"/>
    <w:rsid w:val="00350BC8"/>
    <w:rsid w:val="003566BF"/>
    <w:rsid w:val="00356A9A"/>
    <w:rsid w:val="003609C4"/>
    <w:rsid w:val="003677FD"/>
    <w:rsid w:val="00367C01"/>
    <w:rsid w:val="00371366"/>
    <w:rsid w:val="00372F55"/>
    <w:rsid w:val="003746BA"/>
    <w:rsid w:val="00376A2C"/>
    <w:rsid w:val="003829CA"/>
    <w:rsid w:val="00386444"/>
    <w:rsid w:val="00394305"/>
    <w:rsid w:val="003A102A"/>
    <w:rsid w:val="003A16FA"/>
    <w:rsid w:val="003A322F"/>
    <w:rsid w:val="003A4C34"/>
    <w:rsid w:val="003A566F"/>
    <w:rsid w:val="003A79C0"/>
    <w:rsid w:val="003B26AD"/>
    <w:rsid w:val="003B311B"/>
    <w:rsid w:val="003C3230"/>
    <w:rsid w:val="003D04FC"/>
    <w:rsid w:val="003D18C9"/>
    <w:rsid w:val="003D24C8"/>
    <w:rsid w:val="003D3F35"/>
    <w:rsid w:val="003D69AE"/>
    <w:rsid w:val="003E2198"/>
    <w:rsid w:val="003E6CAB"/>
    <w:rsid w:val="003F423E"/>
    <w:rsid w:val="003F773B"/>
    <w:rsid w:val="0040077E"/>
    <w:rsid w:val="004010FE"/>
    <w:rsid w:val="00401794"/>
    <w:rsid w:val="004116E7"/>
    <w:rsid w:val="004140E1"/>
    <w:rsid w:val="004154B9"/>
    <w:rsid w:val="00434401"/>
    <w:rsid w:val="0043660E"/>
    <w:rsid w:val="00441984"/>
    <w:rsid w:val="00453C5F"/>
    <w:rsid w:val="00460171"/>
    <w:rsid w:val="00460C4E"/>
    <w:rsid w:val="00460FEA"/>
    <w:rsid w:val="00465209"/>
    <w:rsid w:val="00467D53"/>
    <w:rsid w:val="004707B2"/>
    <w:rsid w:val="0047556B"/>
    <w:rsid w:val="004811B1"/>
    <w:rsid w:val="00483BA2"/>
    <w:rsid w:val="004864BE"/>
    <w:rsid w:val="00490FD1"/>
    <w:rsid w:val="00494EF2"/>
    <w:rsid w:val="00495EA5"/>
    <w:rsid w:val="004976D0"/>
    <w:rsid w:val="004A6B09"/>
    <w:rsid w:val="004A7580"/>
    <w:rsid w:val="004C3AEA"/>
    <w:rsid w:val="004C619A"/>
    <w:rsid w:val="004E133A"/>
    <w:rsid w:val="004E1BAF"/>
    <w:rsid w:val="004F03DC"/>
    <w:rsid w:val="00501770"/>
    <w:rsid w:val="00502AAD"/>
    <w:rsid w:val="00506243"/>
    <w:rsid w:val="005064D0"/>
    <w:rsid w:val="0051476C"/>
    <w:rsid w:val="00514D51"/>
    <w:rsid w:val="00524868"/>
    <w:rsid w:val="00526233"/>
    <w:rsid w:val="005274FA"/>
    <w:rsid w:val="00527FC8"/>
    <w:rsid w:val="00537BAB"/>
    <w:rsid w:val="00540693"/>
    <w:rsid w:val="0054205B"/>
    <w:rsid w:val="00545FCE"/>
    <w:rsid w:val="00553342"/>
    <w:rsid w:val="00555D59"/>
    <w:rsid w:val="00557ABE"/>
    <w:rsid w:val="00567345"/>
    <w:rsid w:val="005808BB"/>
    <w:rsid w:val="00580A93"/>
    <w:rsid w:val="00584B9C"/>
    <w:rsid w:val="005A16D9"/>
    <w:rsid w:val="005A2893"/>
    <w:rsid w:val="005A60F6"/>
    <w:rsid w:val="005A6DDB"/>
    <w:rsid w:val="005B3E6A"/>
    <w:rsid w:val="005B65E5"/>
    <w:rsid w:val="005C116D"/>
    <w:rsid w:val="005C5230"/>
    <w:rsid w:val="005C6168"/>
    <w:rsid w:val="005D42C2"/>
    <w:rsid w:val="005D64DD"/>
    <w:rsid w:val="005D6568"/>
    <w:rsid w:val="005D6A96"/>
    <w:rsid w:val="005E2910"/>
    <w:rsid w:val="005E2B9D"/>
    <w:rsid w:val="005E47BB"/>
    <w:rsid w:val="005E4F8D"/>
    <w:rsid w:val="005F35EB"/>
    <w:rsid w:val="00600AA7"/>
    <w:rsid w:val="00600EAC"/>
    <w:rsid w:val="00605006"/>
    <w:rsid w:val="006053CA"/>
    <w:rsid w:val="00607013"/>
    <w:rsid w:val="00610F19"/>
    <w:rsid w:val="00614AD5"/>
    <w:rsid w:val="00614F70"/>
    <w:rsid w:val="006201F5"/>
    <w:rsid w:val="00632771"/>
    <w:rsid w:val="00633787"/>
    <w:rsid w:val="006338EF"/>
    <w:rsid w:val="006339B7"/>
    <w:rsid w:val="0063661D"/>
    <w:rsid w:val="00643B6A"/>
    <w:rsid w:val="0065108C"/>
    <w:rsid w:val="006534D5"/>
    <w:rsid w:val="006548FE"/>
    <w:rsid w:val="0065674C"/>
    <w:rsid w:val="006633F3"/>
    <w:rsid w:val="006661E4"/>
    <w:rsid w:val="00673D5B"/>
    <w:rsid w:val="00680264"/>
    <w:rsid w:val="00682260"/>
    <w:rsid w:val="006941B4"/>
    <w:rsid w:val="00695E5B"/>
    <w:rsid w:val="00697483"/>
    <w:rsid w:val="006A2A0E"/>
    <w:rsid w:val="006A5FC3"/>
    <w:rsid w:val="006C5AEC"/>
    <w:rsid w:val="006C6C56"/>
    <w:rsid w:val="006D37EA"/>
    <w:rsid w:val="006D64B7"/>
    <w:rsid w:val="006E0AD3"/>
    <w:rsid w:val="006E3C61"/>
    <w:rsid w:val="006E4930"/>
    <w:rsid w:val="006F2B74"/>
    <w:rsid w:val="007021CA"/>
    <w:rsid w:val="00707B4F"/>
    <w:rsid w:val="00716E7B"/>
    <w:rsid w:val="00717BBF"/>
    <w:rsid w:val="00727DBA"/>
    <w:rsid w:val="00730CFB"/>
    <w:rsid w:val="00737563"/>
    <w:rsid w:val="00740B97"/>
    <w:rsid w:val="00745054"/>
    <w:rsid w:val="0075092F"/>
    <w:rsid w:val="007562A6"/>
    <w:rsid w:val="007578A9"/>
    <w:rsid w:val="00765051"/>
    <w:rsid w:val="0077084A"/>
    <w:rsid w:val="00777723"/>
    <w:rsid w:val="00777D66"/>
    <w:rsid w:val="00794395"/>
    <w:rsid w:val="007B4A27"/>
    <w:rsid w:val="007C2055"/>
    <w:rsid w:val="007D0790"/>
    <w:rsid w:val="007D4FEA"/>
    <w:rsid w:val="007D5175"/>
    <w:rsid w:val="007F1542"/>
    <w:rsid w:val="007F2863"/>
    <w:rsid w:val="007F49DA"/>
    <w:rsid w:val="007F6E0B"/>
    <w:rsid w:val="00806621"/>
    <w:rsid w:val="008071F6"/>
    <w:rsid w:val="00810DF9"/>
    <w:rsid w:val="00815DD3"/>
    <w:rsid w:val="00817C46"/>
    <w:rsid w:val="008211C8"/>
    <w:rsid w:val="0082318B"/>
    <w:rsid w:val="00823AA3"/>
    <w:rsid w:val="008425F9"/>
    <w:rsid w:val="008451E3"/>
    <w:rsid w:val="00845EDB"/>
    <w:rsid w:val="00850579"/>
    <w:rsid w:val="008526A1"/>
    <w:rsid w:val="0085366C"/>
    <w:rsid w:val="00853D2A"/>
    <w:rsid w:val="008567F7"/>
    <w:rsid w:val="00861D8D"/>
    <w:rsid w:val="008626DC"/>
    <w:rsid w:val="008630D6"/>
    <w:rsid w:val="0089210B"/>
    <w:rsid w:val="008936B2"/>
    <w:rsid w:val="00897FFC"/>
    <w:rsid w:val="008C0202"/>
    <w:rsid w:val="008C37B6"/>
    <w:rsid w:val="008C403F"/>
    <w:rsid w:val="008C54C4"/>
    <w:rsid w:val="008D1440"/>
    <w:rsid w:val="008D2D9A"/>
    <w:rsid w:val="008D77DA"/>
    <w:rsid w:val="008E0278"/>
    <w:rsid w:val="008E5BF3"/>
    <w:rsid w:val="008E68EB"/>
    <w:rsid w:val="008E7A63"/>
    <w:rsid w:val="008F404B"/>
    <w:rsid w:val="008F4298"/>
    <w:rsid w:val="008F6080"/>
    <w:rsid w:val="00901533"/>
    <w:rsid w:val="00904C67"/>
    <w:rsid w:val="00907BEB"/>
    <w:rsid w:val="00916FA7"/>
    <w:rsid w:val="009224FF"/>
    <w:rsid w:val="009250FD"/>
    <w:rsid w:val="00933193"/>
    <w:rsid w:val="00940522"/>
    <w:rsid w:val="00947432"/>
    <w:rsid w:val="00957B63"/>
    <w:rsid w:val="00963DDE"/>
    <w:rsid w:val="009660D6"/>
    <w:rsid w:val="00971667"/>
    <w:rsid w:val="00973799"/>
    <w:rsid w:val="009822BF"/>
    <w:rsid w:val="0098474C"/>
    <w:rsid w:val="00986AF6"/>
    <w:rsid w:val="00987436"/>
    <w:rsid w:val="00992057"/>
    <w:rsid w:val="009A49C7"/>
    <w:rsid w:val="009A6505"/>
    <w:rsid w:val="009A7E81"/>
    <w:rsid w:val="009B1B7C"/>
    <w:rsid w:val="009C3D6A"/>
    <w:rsid w:val="009D0DD9"/>
    <w:rsid w:val="009D75F3"/>
    <w:rsid w:val="009E29A6"/>
    <w:rsid w:val="009E2C5A"/>
    <w:rsid w:val="009E3758"/>
    <w:rsid w:val="009E44F8"/>
    <w:rsid w:val="009E7A74"/>
    <w:rsid w:val="009F0764"/>
    <w:rsid w:val="009F0A0C"/>
    <w:rsid w:val="009F2C87"/>
    <w:rsid w:val="009F7C61"/>
    <w:rsid w:val="00A0390D"/>
    <w:rsid w:val="00A10DC4"/>
    <w:rsid w:val="00A11C9B"/>
    <w:rsid w:val="00A1619B"/>
    <w:rsid w:val="00A2583C"/>
    <w:rsid w:val="00A26312"/>
    <w:rsid w:val="00A26BE3"/>
    <w:rsid w:val="00A27065"/>
    <w:rsid w:val="00A27229"/>
    <w:rsid w:val="00A27A4D"/>
    <w:rsid w:val="00A3474A"/>
    <w:rsid w:val="00A372AC"/>
    <w:rsid w:val="00A42D58"/>
    <w:rsid w:val="00A4699B"/>
    <w:rsid w:val="00A5713B"/>
    <w:rsid w:val="00A73A55"/>
    <w:rsid w:val="00A7486E"/>
    <w:rsid w:val="00A75BEF"/>
    <w:rsid w:val="00A769EA"/>
    <w:rsid w:val="00A778D8"/>
    <w:rsid w:val="00A803F7"/>
    <w:rsid w:val="00A85D20"/>
    <w:rsid w:val="00A94E84"/>
    <w:rsid w:val="00AA083E"/>
    <w:rsid w:val="00AA2FA4"/>
    <w:rsid w:val="00AA42C7"/>
    <w:rsid w:val="00AA4E87"/>
    <w:rsid w:val="00AA5CA4"/>
    <w:rsid w:val="00AB1BFA"/>
    <w:rsid w:val="00AC5E96"/>
    <w:rsid w:val="00AD1835"/>
    <w:rsid w:val="00AD18E5"/>
    <w:rsid w:val="00AD432D"/>
    <w:rsid w:val="00AD52B2"/>
    <w:rsid w:val="00AD5C34"/>
    <w:rsid w:val="00AE04D3"/>
    <w:rsid w:val="00AE17EC"/>
    <w:rsid w:val="00AE2206"/>
    <w:rsid w:val="00AE7F12"/>
    <w:rsid w:val="00AF1749"/>
    <w:rsid w:val="00AF2617"/>
    <w:rsid w:val="00AF7F36"/>
    <w:rsid w:val="00B13D95"/>
    <w:rsid w:val="00B1657E"/>
    <w:rsid w:val="00B4088A"/>
    <w:rsid w:val="00B41880"/>
    <w:rsid w:val="00B47C4D"/>
    <w:rsid w:val="00B53649"/>
    <w:rsid w:val="00B71F13"/>
    <w:rsid w:val="00B76641"/>
    <w:rsid w:val="00B91CA5"/>
    <w:rsid w:val="00B9410C"/>
    <w:rsid w:val="00BA4F1D"/>
    <w:rsid w:val="00BA6EA2"/>
    <w:rsid w:val="00BA7F66"/>
    <w:rsid w:val="00BB161F"/>
    <w:rsid w:val="00BB25F3"/>
    <w:rsid w:val="00BB3345"/>
    <w:rsid w:val="00BB5D35"/>
    <w:rsid w:val="00BB6673"/>
    <w:rsid w:val="00BC1348"/>
    <w:rsid w:val="00BC3DEE"/>
    <w:rsid w:val="00BC6DAC"/>
    <w:rsid w:val="00BD24A3"/>
    <w:rsid w:val="00BD3EA9"/>
    <w:rsid w:val="00BD492B"/>
    <w:rsid w:val="00BD4F52"/>
    <w:rsid w:val="00BD7110"/>
    <w:rsid w:val="00BF086C"/>
    <w:rsid w:val="00BF284E"/>
    <w:rsid w:val="00BF59DE"/>
    <w:rsid w:val="00C00546"/>
    <w:rsid w:val="00C02AFC"/>
    <w:rsid w:val="00C05371"/>
    <w:rsid w:val="00C13D2A"/>
    <w:rsid w:val="00C15504"/>
    <w:rsid w:val="00C16263"/>
    <w:rsid w:val="00C16D7B"/>
    <w:rsid w:val="00C17219"/>
    <w:rsid w:val="00C17F9D"/>
    <w:rsid w:val="00C236C4"/>
    <w:rsid w:val="00C3574B"/>
    <w:rsid w:val="00C41EA6"/>
    <w:rsid w:val="00C45C39"/>
    <w:rsid w:val="00C46007"/>
    <w:rsid w:val="00C503DB"/>
    <w:rsid w:val="00C503EA"/>
    <w:rsid w:val="00C5195A"/>
    <w:rsid w:val="00C546E9"/>
    <w:rsid w:val="00C548A2"/>
    <w:rsid w:val="00C5581E"/>
    <w:rsid w:val="00C55C7D"/>
    <w:rsid w:val="00C56B50"/>
    <w:rsid w:val="00C60F7A"/>
    <w:rsid w:val="00C616BE"/>
    <w:rsid w:val="00C6371C"/>
    <w:rsid w:val="00C6535F"/>
    <w:rsid w:val="00C815A2"/>
    <w:rsid w:val="00C84C6A"/>
    <w:rsid w:val="00CA7435"/>
    <w:rsid w:val="00CA759B"/>
    <w:rsid w:val="00CB655A"/>
    <w:rsid w:val="00CB6DFD"/>
    <w:rsid w:val="00CC592E"/>
    <w:rsid w:val="00CE6EA9"/>
    <w:rsid w:val="00CF0040"/>
    <w:rsid w:val="00CF0E52"/>
    <w:rsid w:val="00CF2BEE"/>
    <w:rsid w:val="00CF4DF4"/>
    <w:rsid w:val="00D024BF"/>
    <w:rsid w:val="00D05191"/>
    <w:rsid w:val="00D17918"/>
    <w:rsid w:val="00D20990"/>
    <w:rsid w:val="00D2724E"/>
    <w:rsid w:val="00D27FAF"/>
    <w:rsid w:val="00D30065"/>
    <w:rsid w:val="00D37B29"/>
    <w:rsid w:val="00D419BA"/>
    <w:rsid w:val="00D435BC"/>
    <w:rsid w:val="00D44330"/>
    <w:rsid w:val="00D44C23"/>
    <w:rsid w:val="00D514DF"/>
    <w:rsid w:val="00D51D2F"/>
    <w:rsid w:val="00D53F10"/>
    <w:rsid w:val="00D60C91"/>
    <w:rsid w:val="00D62DFD"/>
    <w:rsid w:val="00D706A6"/>
    <w:rsid w:val="00D72558"/>
    <w:rsid w:val="00D7321B"/>
    <w:rsid w:val="00D81A42"/>
    <w:rsid w:val="00D90AFC"/>
    <w:rsid w:val="00D94FE2"/>
    <w:rsid w:val="00D9548F"/>
    <w:rsid w:val="00DB7545"/>
    <w:rsid w:val="00DC4D45"/>
    <w:rsid w:val="00DC5450"/>
    <w:rsid w:val="00DD2EE3"/>
    <w:rsid w:val="00DD5A44"/>
    <w:rsid w:val="00DE387A"/>
    <w:rsid w:val="00DE3B4C"/>
    <w:rsid w:val="00DE750A"/>
    <w:rsid w:val="00E05142"/>
    <w:rsid w:val="00E1263C"/>
    <w:rsid w:val="00E203D7"/>
    <w:rsid w:val="00E24B7A"/>
    <w:rsid w:val="00E2606C"/>
    <w:rsid w:val="00E32C72"/>
    <w:rsid w:val="00E33294"/>
    <w:rsid w:val="00E36128"/>
    <w:rsid w:val="00E4033F"/>
    <w:rsid w:val="00E413B1"/>
    <w:rsid w:val="00E46AB1"/>
    <w:rsid w:val="00E55B4D"/>
    <w:rsid w:val="00E64FD3"/>
    <w:rsid w:val="00E67531"/>
    <w:rsid w:val="00E67DFA"/>
    <w:rsid w:val="00E71A80"/>
    <w:rsid w:val="00E744D8"/>
    <w:rsid w:val="00E75D29"/>
    <w:rsid w:val="00E849D4"/>
    <w:rsid w:val="00E92775"/>
    <w:rsid w:val="00E95422"/>
    <w:rsid w:val="00E95A0C"/>
    <w:rsid w:val="00E96F73"/>
    <w:rsid w:val="00EA1BA4"/>
    <w:rsid w:val="00EA2731"/>
    <w:rsid w:val="00EA657A"/>
    <w:rsid w:val="00EB0CDC"/>
    <w:rsid w:val="00EB2EF5"/>
    <w:rsid w:val="00EC0B8C"/>
    <w:rsid w:val="00EC5925"/>
    <w:rsid w:val="00ED0F4A"/>
    <w:rsid w:val="00ED3FA9"/>
    <w:rsid w:val="00ED41E4"/>
    <w:rsid w:val="00ED7492"/>
    <w:rsid w:val="00EE5809"/>
    <w:rsid w:val="00EE7869"/>
    <w:rsid w:val="00EF3B80"/>
    <w:rsid w:val="00EF4B5D"/>
    <w:rsid w:val="00EF771E"/>
    <w:rsid w:val="00F0348B"/>
    <w:rsid w:val="00F03B4F"/>
    <w:rsid w:val="00F03F75"/>
    <w:rsid w:val="00F20E8D"/>
    <w:rsid w:val="00F23475"/>
    <w:rsid w:val="00F34613"/>
    <w:rsid w:val="00F3650B"/>
    <w:rsid w:val="00F3714D"/>
    <w:rsid w:val="00F37637"/>
    <w:rsid w:val="00F4117F"/>
    <w:rsid w:val="00F43BB7"/>
    <w:rsid w:val="00F44591"/>
    <w:rsid w:val="00F44D13"/>
    <w:rsid w:val="00F54016"/>
    <w:rsid w:val="00F579CC"/>
    <w:rsid w:val="00F6202A"/>
    <w:rsid w:val="00F72AA3"/>
    <w:rsid w:val="00F74C4D"/>
    <w:rsid w:val="00F759FB"/>
    <w:rsid w:val="00F76B99"/>
    <w:rsid w:val="00F805C5"/>
    <w:rsid w:val="00F82B0C"/>
    <w:rsid w:val="00F85F6D"/>
    <w:rsid w:val="00F91A76"/>
    <w:rsid w:val="00F97227"/>
    <w:rsid w:val="00FA04B8"/>
    <w:rsid w:val="00FA23E5"/>
    <w:rsid w:val="00FA2779"/>
    <w:rsid w:val="00FA2B54"/>
    <w:rsid w:val="00FA448C"/>
    <w:rsid w:val="00FA488F"/>
    <w:rsid w:val="00FA4970"/>
    <w:rsid w:val="00FB14B5"/>
    <w:rsid w:val="00FC3BD3"/>
    <w:rsid w:val="00FC61D2"/>
    <w:rsid w:val="00FD1F94"/>
    <w:rsid w:val="00FD2962"/>
    <w:rsid w:val="00FD41B1"/>
    <w:rsid w:val="00FE5812"/>
    <w:rsid w:val="00FE667B"/>
    <w:rsid w:val="00FF2CB8"/>
    <w:rsid w:val="00FF494A"/>
    <w:rsid w:val="0E794C38"/>
    <w:rsid w:val="2B344D27"/>
    <w:rsid w:val="6F6C4DD3"/>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A10E3CA"/>
  <w15:docId w15:val="{5817AFB7-A443-43B4-A57C-237A0907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s new roman" w:hAnsi="VNtimes new roman"/>
      <w:sz w:val="26"/>
    </w:rPr>
  </w:style>
  <w:style w:type="paragraph" w:styleId="Heading1">
    <w:name w:val="heading 1"/>
    <w:basedOn w:val="Normal"/>
    <w:next w:val="Normal"/>
    <w:qFormat/>
    <w:pPr>
      <w:keepNext/>
      <w:jc w:val="center"/>
      <w:outlineLvl w:val="0"/>
    </w:pPr>
    <w:rPr>
      <w:rFonts w:ascii="VnArial" w:hAnsi="VnArial"/>
      <w:b/>
    </w:rPr>
  </w:style>
  <w:style w:type="paragraph" w:styleId="Heading2">
    <w:name w:val="heading 2"/>
    <w:basedOn w:val="Normal"/>
    <w:next w:val="Normal"/>
    <w:qFormat/>
    <w:pPr>
      <w:keepNext/>
      <w:jc w:val="center"/>
      <w:outlineLvl w:val="1"/>
    </w:pPr>
    <w:rPr>
      <w:rFonts w:ascii="VnArial" w:hAnsi="VnArial"/>
      <w:b/>
      <w:sz w:val="28"/>
    </w:rPr>
  </w:style>
  <w:style w:type="paragraph" w:styleId="Heading3">
    <w:name w:val="heading 3"/>
    <w:basedOn w:val="Normal"/>
    <w:next w:val="Normal"/>
    <w:qFormat/>
    <w:pPr>
      <w:keepNext/>
      <w:spacing w:line="288" w:lineRule="auto"/>
      <w:jc w:val="center"/>
      <w:outlineLvl w:val="2"/>
    </w:pPr>
    <w:rPr>
      <w:b/>
    </w:rPr>
  </w:style>
  <w:style w:type="paragraph" w:styleId="Heading4">
    <w:name w:val="heading 4"/>
    <w:basedOn w:val="Normal"/>
    <w:next w:val="Normal"/>
    <w:qFormat/>
    <w:pPr>
      <w:keepNext/>
      <w:ind w:left="150"/>
      <w:jc w:val="both"/>
      <w:outlineLvl w:val="3"/>
    </w:pPr>
    <w:rPr>
      <w:rFonts w:ascii=".VnTimeH" w:hAnsi=".VnTimeH"/>
      <w:sz w:val="3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rFonts w:ascii="VnArial" w:hAnsi="VnArial"/>
      <w:b/>
      <w:sz w:val="24"/>
    </w:rPr>
  </w:style>
  <w:style w:type="paragraph" w:styleId="Heading7">
    <w:name w:val="heading 7"/>
    <w:basedOn w:val="Normal"/>
    <w:next w:val="Normal"/>
    <w:qFormat/>
    <w:pPr>
      <w:keepNext/>
      <w:jc w:val="center"/>
      <w:outlineLvl w:val="6"/>
    </w:pPr>
    <w:rPr>
      <w:rFonts w:ascii="VnArial" w:hAnsi="VnArial"/>
      <w:b/>
      <w:sz w:val="22"/>
    </w:rPr>
  </w:style>
  <w:style w:type="paragraph" w:styleId="Heading8">
    <w:name w:val="heading 8"/>
    <w:basedOn w:val="Normal"/>
    <w:next w:val="Normal"/>
    <w:qFormat/>
    <w:pPr>
      <w:keepNext/>
      <w:jc w:val="center"/>
      <w:outlineLvl w:val="7"/>
    </w:pPr>
    <w:rPr>
      <w:rFonts w:ascii=".VnTime" w:hAnsi=".VnTime"/>
      <w:b/>
      <w:i/>
      <w:sz w:val="32"/>
    </w:rPr>
  </w:style>
  <w:style w:type="paragraph" w:styleId="Heading9">
    <w:name w:val="heading 9"/>
    <w:basedOn w:val="Normal"/>
    <w:next w:val="Normal"/>
    <w:qFormat/>
    <w:pPr>
      <w:keepNext/>
      <w:outlineLvl w:val="8"/>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ind w:right="5810"/>
      <w:jc w:val="both"/>
    </w:pPr>
    <w:rPr>
      <w:rFonts w:ascii=".VnTime" w:hAnsi=".VnTime"/>
      <w:b/>
      <w:sz w:val="24"/>
    </w:rPr>
  </w:style>
  <w:style w:type="paragraph" w:styleId="BodyText2">
    <w:name w:val="Body Text 2"/>
    <w:basedOn w:val="Normal"/>
    <w:link w:val="BodyText2Char"/>
    <w:qFormat/>
    <w:rPr>
      <w:rFonts w:ascii=".VnTime" w:hAnsi=".VnTime"/>
      <w:i/>
      <w:sz w:val="32"/>
    </w:rPr>
  </w:style>
  <w:style w:type="paragraph" w:styleId="BodyText3">
    <w:name w:val="Body Text 3"/>
    <w:basedOn w:val="Normal"/>
    <w:qFormat/>
    <w:pPr>
      <w:jc w:val="center"/>
    </w:pPr>
    <w:rPr>
      <w:sz w:val="24"/>
    </w:rPr>
  </w:style>
  <w:style w:type="paragraph" w:styleId="BodyTextIndent">
    <w:name w:val="Body Text Indent"/>
    <w:basedOn w:val="Normal"/>
    <w:link w:val="BodyTextIndentChar"/>
    <w:qFormat/>
    <w:pPr>
      <w:ind w:left="567" w:hanging="567"/>
    </w:pPr>
    <w:rPr>
      <w:rFonts w:ascii=".VnTime" w:hAnsi=".VnTime"/>
      <w:sz w:val="32"/>
    </w:rPr>
  </w:style>
  <w:style w:type="paragraph" w:styleId="BodyTextIndent2">
    <w:name w:val="Body Text Indent 2"/>
    <w:basedOn w:val="Normal"/>
    <w:qFormat/>
    <w:pPr>
      <w:ind w:left="567" w:hanging="567"/>
      <w:jc w:val="both"/>
    </w:pPr>
    <w:rPr>
      <w:rFonts w:ascii=".VnTime" w:hAnsi=".VnTime"/>
      <w:i/>
      <w:sz w:val="32"/>
    </w:rPr>
  </w:style>
  <w:style w:type="paragraph" w:styleId="BodyTextIndent3">
    <w:name w:val="Body Text Indent 3"/>
    <w:basedOn w:val="Normal"/>
    <w:qFormat/>
    <w:pPr>
      <w:ind w:left="567"/>
      <w:jc w:val="both"/>
    </w:pPr>
    <w:rPr>
      <w:rFonts w:ascii=".VnTime" w:hAnsi=".VnTime"/>
      <w:i/>
      <w:sz w:val="32"/>
    </w:rPr>
  </w:style>
  <w:style w:type="paragraph" w:styleId="DocumentMap">
    <w:name w:val="Document Map"/>
    <w:basedOn w:val="Normal"/>
    <w:semiHidden/>
    <w:qFormat/>
    <w:pPr>
      <w:shd w:val="clear" w:color="auto" w:fill="000080"/>
    </w:pPr>
    <w:rPr>
      <w:rFonts w:ascii="Tahoma" w:hAnsi="Tahoma" w:cs="Tahoma"/>
      <w:sz w:val="20"/>
    </w:rPr>
  </w:style>
  <w:style w:type="character" w:styleId="Emphasis">
    <w:name w:val="Emphasis"/>
    <w:qFormat/>
    <w:rPr>
      <w:i/>
      <w:iCs/>
    </w:rPr>
  </w:style>
  <w:style w:type="paragraph" w:styleId="Footer">
    <w:name w:val="footer"/>
    <w:basedOn w:val="Normal"/>
    <w:link w:val="FooterChar"/>
    <w:qFormat/>
    <w:pPr>
      <w:tabs>
        <w:tab w:val="center" w:pos="4320"/>
        <w:tab w:val="right" w:pos="8640"/>
      </w:tabs>
    </w:pPr>
  </w:style>
  <w:style w:type="paragraph" w:styleId="Header">
    <w:name w:val="header"/>
    <w:basedOn w:val="Normal"/>
    <w:qFormat/>
    <w:pPr>
      <w:tabs>
        <w:tab w:val="center" w:pos="4320"/>
        <w:tab w:val="right" w:pos="8640"/>
      </w:tabs>
    </w:pPr>
    <w:rPr>
      <w:rFonts w:ascii="VnArial" w:hAnsi="VnArial"/>
      <w:sz w:val="24"/>
    </w:rPr>
  </w:style>
  <w:style w:type="paragraph" w:styleId="NormalWeb">
    <w:name w:val="Normal (Web)"/>
    <w:basedOn w:val="Normal"/>
    <w:qFormat/>
    <w:pPr>
      <w:spacing w:before="100" w:beforeAutospacing="1" w:after="100" w:afterAutospacing="1"/>
    </w:pPr>
    <w:rPr>
      <w:rFonts w:ascii="Times New Roman" w:hAnsi="Times New Roman"/>
      <w:sz w:val="24"/>
      <w:szCs w:val="24"/>
    </w:rPr>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sz w:val="36"/>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qFormat/>
    <w:pPr>
      <w:spacing w:after="160" w:line="240" w:lineRule="exact"/>
    </w:pPr>
    <w:rPr>
      <w:rFonts w:ascii="Verdana" w:hAnsi="Verdana" w:cs="Angsana New"/>
      <w:sz w:val="20"/>
      <w:lang w:val="en-GB"/>
    </w:rPr>
  </w:style>
  <w:style w:type="character" w:customStyle="1" w:styleId="BodyTextIndentChar">
    <w:name w:val="Body Text Indent Char"/>
    <w:link w:val="BodyTextIndent"/>
    <w:qFormat/>
    <w:rPr>
      <w:rFonts w:ascii=".VnTime" w:hAnsi=".VnTime"/>
      <w:sz w:val="32"/>
      <w:lang w:val="en-US" w:eastAsia="en-US" w:bidi="ar-SA"/>
    </w:rPr>
  </w:style>
  <w:style w:type="character" w:customStyle="1" w:styleId="FooterChar">
    <w:name w:val="Footer Char"/>
    <w:link w:val="Footer"/>
    <w:qFormat/>
    <w:rPr>
      <w:rFonts w:ascii="VNtimes new roman" w:hAnsi="VNtimes new roman"/>
      <w:sz w:val="26"/>
      <w:lang w:val="en-US" w:eastAsia="en-US" w:bidi="ar-SA"/>
    </w:rPr>
  </w:style>
  <w:style w:type="paragraph" w:customStyle="1" w:styleId="dtitle">
    <w:name w:val="d_title"/>
    <w:basedOn w:val="Normal"/>
    <w:qFormat/>
    <w:pPr>
      <w:spacing w:before="100" w:beforeAutospacing="1" w:after="100" w:line="240" w:lineRule="atLeast"/>
    </w:pPr>
    <w:rPr>
      <w:rFonts w:ascii="Times New Roman" w:hAnsi="Times New Roman"/>
      <w:b/>
      <w:bCs/>
      <w:color w:val="000333"/>
      <w:sz w:val="24"/>
      <w:szCs w:val="24"/>
    </w:rPr>
  </w:style>
  <w:style w:type="paragraph" w:customStyle="1" w:styleId="dtime">
    <w:name w:val="d_time"/>
    <w:basedOn w:val="Normal"/>
    <w:qFormat/>
    <w:pPr>
      <w:spacing w:before="100" w:beforeAutospacing="1" w:after="100" w:afterAutospacing="1"/>
    </w:pPr>
    <w:rPr>
      <w:rFonts w:ascii="Times New Roman" w:hAnsi="Times New Roman"/>
      <w:color w:val="999999"/>
      <w:sz w:val="24"/>
      <w:szCs w:val="24"/>
    </w:rPr>
  </w:style>
  <w:style w:type="paragraph" w:customStyle="1" w:styleId="ddescription">
    <w:name w:val="d_description"/>
    <w:basedOn w:val="Normal"/>
    <w:qFormat/>
    <w:pPr>
      <w:spacing w:before="100" w:beforeAutospacing="1" w:after="200"/>
    </w:pPr>
    <w:rPr>
      <w:rFonts w:ascii="Times New Roman" w:hAnsi="Times New Roman"/>
      <w:b/>
      <w:bCs/>
      <w:sz w:val="24"/>
      <w:szCs w:val="24"/>
    </w:rPr>
  </w:style>
  <w:style w:type="paragraph" w:customStyle="1" w:styleId="cap1">
    <w:name w:val="cap1"/>
    <w:basedOn w:val="Normal"/>
    <w:qFormat/>
    <w:pPr>
      <w:spacing w:before="100" w:beforeAutospacing="1" w:after="100" w:afterAutospacing="1"/>
    </w:pPr>
    <w:rPr>
      <w:rFonts w:ascii="Times New Roman" w:hAnsi="Times New Roman"/>
      <w:sz w:val="24"/>
      <w:szCs w:val="24"/>
    </w:rPr>
  </w:style>
  <w:style w:type="paragraph" w:customStyle="1" w:styleId="CharChar1CharCharCharCharCharCharCharCharCharCharCharCharCharCharCharCharCharCharCharCharCharCharCharCharCharCharCharCharCharCharCharCharCharCharCharCharChar0">
    <w:name w:val="Char Char1 Char Char Char Char Char Char Char Char Char Char Char Char Char Char Char Char Char Char Char Char Char Char Char Char Char Char Char Char Char Char Char Char Char Char Char Char Char"/>
    <w:basedOn w:val="Normal"/>
    <w:qFormat/>
    <w:pPr>
      <w:spacing w:after="160" w:line="240" w:lineRule="exact"/>
    </w:pPr>
    <w:rPr>
      <w:rFonts w:ascii="Verdana" w:hAnsi="Verdana" w:cs="Verdana"/>
      <w:sz w:val="20"/>
      <w:lang w:val="en-GB"/>
    </w:rPr>
  </w:style>
  <w:style w:type="paragraph" w:customStyle="1" w:styleId="Char">
    <w:name w:val="Char"/>
    <w:semiHidden/>
    <w:qFormat/>
    <w:pPr>
      <w:spacing w:after="60" w:line="264" w:lineRule="auto"/>
    </w:pPr>
    <w:rPr>
      <w:rFonts w:ascii="Verdana" w:hAnsi="Verdana"/>
      <w:sz w:val="18"/>
      <w:szCs w:val="18"/>
      <w:lang w:val="en-GB"/>
    </w:rPr>
  </w:style>
  <w:style w:type="character" w:customStyle="1" w:styleId="BodyText2Char">
    <w:name w:val="Body Text 2 Char"/>
    <w:link w:val="BodyText2"/>
    <w:qFormat/>
    <w:rPr>
      <w:rFonts w:ascii=".VnTime" w:hAnsi=".VnTime"/>
      <w:i/>
      <w:sz w:val="32"/>
      <w:lang w:val="en-US" w:eastAsia="en-US" w:bidi="ar-SA"/>
    </w:rPr>
  </w:style>
  <w:style w:type="paragraph" w:customStyle="1" w:styleId="CharCharCharCharCharCharCharChar">
    <w:name w:val="Char Char Char Char Char Char Char Char"/>
    <w:basedOn w:val="Normal"/>
    <w:qFormat/>
    <w:pPr>
      <w:spacing w:after="160" w:line="240" w:lineRule="exact"/>
    </w:pPr>
    <w:rPr>
      <w:rFonts w:ascii="Verdana" w:hAnsi="Verdana" w:cs="Verdana"/>
      <w:sz w:val="20"/>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34098D-4A86-4833-B6BE-725A33D9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697</Words>
  <Characters>3978</Characters>
  <Application>Microsoft Office Word</Application>
  <DocSecurity>0</DocSecurity>
  <Lines>33</Lines>
  <Paragraphs>9</Paragraphs>
  <ScaleCrop>false</ScaleCrop>
  <Company>Cevimetal</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CÄNG TY KK &amp; VTTH MIÃÖN TRUNG</dc:title>
  <dc:creator>JonMMx 2000</dc:creator>
  <cp:lastModifiedBy>Gia Vuong</cp:lastModifiedBy>
  <cp:revision>13</cp:revision>
  <cp:lastPrinted>2023-05-12T02:24:00Z</cp:lastPrinted>
  <dcterms:created xsi:type="dcterms:W3CDTF">2021-04-05T07:55:00Z</dcterms:created>
  <dcterms:modified xsi:type="dcterms:W3CDTF">2024-04-06T03:21:00Z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FD7B47D4C42D4BD0835BD5226DFD15EB</vt:lpwstr>
  </property>
</Properties>
</file>